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76" w:rsidRDefault="00AE5712">
      <w:pPr>
        <w:spacing w:line="600" w:lineRule="exact"/>
        <w:jc w:val="center"/>
        <w:rPr>
          <w:rFonts w:ascii="方正小标宋_GBK" w:eastAsia="方正小标宋_GBK"/>
          <w:sz w:val="44"/>
          <w:szCs w:val="44"/>
        </w:rPr>
      </w:pPr>
      <w:r>
        <w:rPr>
          <w:rFonts w:ascii="方正小标宋_GBK" w:eastAsia="方正小标宋_GBK" w:hint="eastAsia"/>
          <w:sz w:val="44"/>
          <w:szCs w:val="44"/>
        </w:rPr>
        <w:t>关于加快处理</w:t>
      </w:r>
      <w:r w:rsidR="00FA61BD">
        <w:rPr>
          <w:rFonts w:ascii="方正小标宋_GBK" w:eastAsia="方正小标宋_GBK" w:hint="eastAsia"/>
          <w:sz w:val="44"/>
          <w:szCs w:val="44"/>
        </w:rPr>
        <w:t>南澳</w:t>
      </w:r>
      <w:r>
        <w:rPr>
          <w:rFonts w:ascii="方正小标宋_GBK" w:eastAsia="方正小标宋_GBK" w:hint="eastAsia"/>
          <w:sz w:val="44"/>
          <w:szCs w:val="44"/>
        </w:rPr>
        <w:t>县不动产登记历史</w:t>
      </w:r>
    </w:p>
    <w:p w:rsidR="00560F76" w:rsidRDefault="00AE5712">
      <w:pPr>
        <w:spacing w:line="600" w:lineRule="exact"/>
        <w:jc w:val="center"/>
        <w:rPr>
          <w:rFonts w:ascii="方正小标宋_GBK" w:eastAsia="方正小标宋_GBK"/>
          <w:sz w:val="44"/>
          <w:szCs w:val="44"/>
        </w:rPr>
      </w:pPr>
      <w:r>
        <w:rPr>
          <w:rFonts w:ascii="方正小标宋_GBK" w:eastAsia="方正小标宋_GBK" w:hint="eastAsia"/>
          <w:sz w:val="44"/>
          <w:szCs w:val="44"/>
        </w:rPr>
        <w:t>遗留问题的意见</w:t>
      </w:r>
    </w:p>
    <w:p w:rsidR="00560F76" w:rsidRDefault="00560F76">
      <w:pPr>
        <w:spacing w:line="600" w:lineRule="exact"/>
        <w:jc w:val="center"/>
        <w:rPr>
          <w:rFonts w:ascii="方正小标宋_GBK" w:eastAsia="方正小标宋_GBK"/>
          <w:sz w:val="32"/>
          <w:szCs w:val="32"/>
        </w:rPr>
      </w:pP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为加快处理我县不动产登记历史遗留问题，以“依法依规、尊重历史、面对现实、为民利民”为原则，以维护人民群众利益为核心，切实规范不动产登记行为，有效保护权利人合法权益，根据《中华人民共和国物权法》《不动产登记暂行条例》等法律法规、广东省自然资源厅《关于加快处理不动产登记历史遗留问题的指导意见》（粤自然资规字〔2018〕5号）和汕头市自然资源局《关于加快处理我市不动产登记历史遗留问题的意见》（汕自然资发〔2020〕97号）等文件规定，现结合我县实际，提出如下处理意见：</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一、已取得房屋所有权证，未办理土地登记，当事人申请办理不动产登记，按下列情形处理：</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（一）有合法土地权属来源的，不动产登记机构应予以办理，有关土地权属来源材料认定，可依据取得土地使用权时的相关政策。</w:t>
      </w:r>
    </w:p>
    <w:p w:rsidR="00850113"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（二）没有合法土地权属来源的，由县自然资源管理部门依法拟定处理意见</w:t>
      </w:r>
      <w:r w:rsidR="00850113">
        <w:rPr>
          <w:rFonts w:ascii="仿宋" w:eastAsia="仿宋" w:hAnsi="仿宋" w:hint="eastAsia"/>
          <w:sz w:val="32"/>
          <w:szCs w:val="32"/>
        </w:rPr>
        <w:t>，依法</w:t>
      </w:r>
      <w:r>
        <w:rPr>
          <w:rFonts w:ascii="仿宋" w:eastAsia="仿宋" w:hAnsi="仿宋" w:hint="eastAsia"/>
          <w:sz w:val="32"/>
          <w:szCs w:val="32"/>
        </w:rPr>
        <w:t>履行报批手续后，向不动产登记申请人出具土地问题处理结果的证明文件，不动产登记机构依据土地问题处理结果的证明文件办理不动产登记。</w:t>
      </w:r>
    </w:p>
    <w:p w:rsidR="00560F76" w:rsidRDefault="00850113">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（三）</w:t>
      </w:r>
      <w:r w:rsidR="00AE5712">
        <w:rPr>
          <w:rFonts w:ascii="仿宋" w:eastAsia="仿宋" w:hAnsi="仿宋" w:hint="eastAsia"/>
          <w:sz w:val="32"/>
          <w:szCs w:val="32"/>
        </w:rPr>
        <w:t>1954年县人民政府颁发的《土地房产所有证》只能作</w:t>
      </w:r>
      <w:r w:rsidR="00AE5712">
        <w:rPr>
          <w:rFonts w:ascii="仿宋" w:eastAsia="仿宋" w:hAnsi="仿宋" w:hint="eastAsia"/>
          <w:sz w:val="32"/>
          <w:szCs w:val="32"/>
        </w:rPr>
        <w:lastRenderedPageBreak/>
        <w:t>为确权办证的参考依据，且换发证书时其土地性质应登记为国有划拨性质。</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w:t>
      </w:r>
      <w:r w:rsidR="00850113">
        <w:rPr>
          <w:rFonts w:ascii="仿宋" w:eastAsia="仿宋" w:hAnsi="仿宋" w:hint="eastAsia"/>
          <w:sz w:val="32"/>
          <w:szCs w:val="32"/>
        </w:rPr>
        <w:t>四</w:t>
      </w:r>
      <w:r>
        <w:rPr>
          <w:rFonts w:ascii="仿宋" w:eastAsia="仿宋" w:hAnsi="仿宋" w:hint="eastAsia"/>
          <w:sz w:val="32"/>
          <w:szCs w:val="32"/>
        </w:rPr>
        <w:t>）集体所有土地上开发的商品住房，一律不得办理不动产登记。</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二、在合法宗地上的房屋所有权多次转移，转移链条清晰且相继取得房屋所有权证，但没有同步办理土地使用权转移导致房屋、土地权属证书的权利主体不一致</w:t>
      </w:r>
      <w:r w:rsidR="00850113">
        <w:rPr>
          <w:rFonts w:ascii="仿宋" w:eastAsia="仿宋" w:hAnsi="仿宋" w:hint="eastAsia"/>
          <w:sz w:val="32"/>
          <w:szCs w:val="32"/>
        </w:rPr>
        <w:t>的情况下</w:t>
      </w:r>
      <w:r>
        <w:rPr>
          <w:rFonts w:ascii="仿宋" w:eastAsia="仿宋" w:hAnsi="仿宋" w:hint="eastAsia"/>
          <w:sz w:val="32"/>
          <w:szCs w:val="32"/>
        </w:rPr>
        <w:t>，当事人</w:t>
      </w:r>
      <w:r w:rsidR="00850113">
        <w:rPr>
          <w:rFonts w:ascii="仿宋" w:eastAsia="仿宋" w:hAnsi="仿宋" w:hint="eastAsia"/>
          <w:sz w:val="32"/>
          <w:szCs w:val="32"/>
        </w:rPr>
        <w:t>可</w:t>
      </w:r>
      <w:r>
        <w:rPr>
          <w:rFonts w:ascii="仿宋" w:eastAsia="仿宋" w:hAnsi="仿宋" w:hint="eastAsia"/>
          <w:sz w:val="32"/>
          <w:szCs w:val="32"/>
        </w:rPr>
        <w:t>持房屋所有权证和土地使用证共同申请不动产登记（若房屋所有权人或原土地使用权人已故，由其合法继承人进行申请）</w:t>
      </w:r>
      <w:r w:rsidR="00850113">
        <w:rPr>
          <w:rFonts w:ascii="仿宋" w:eastAsia="仿宋" w:hAnsi="仿宋" w:hint="eastAsia"/>
          <w:sz w:val="32"/>
          <w:szCs w:val="32"/>
        </w:rPr>
        <w:t>。</w:t>
      </w:r>
      <w:r>
        <w:rPr>
          <w:rFonts w:ascii="仿宋" w:eastAsia="仿宋" w:hAnsi="仿宋" w:hint="eastAsia"/>
          <w:sz w:val="32"/>
          <w:szCs w:val="32"/>
        </w:rPr>
        <w:t>不动产登记机构应予以</w:t>
      </w:r>
      <w:r w:rsidR="00850113">
        <w:rPr>
          <w:rFonts w:ascii="仿宋" w:eastAsia="仿宋" w:hAnsi="仿宋" w:hint="eastAsia"/>
          <w:sz w:val="32"/>
          <w:szCs w:val="32"/>
        </w:rPr>
        <w:t>受理，</w:t>
      </w:r>
      <w:r>
        <w:rPr>
          <w:rFonts w:ascii="仿宋" w:eastAsia="仿宋" w:hAnsi="仿宋" w:hint="eastAsia"/>
          <w:sz w:val="32"/>
          <w:szCs w:val="32"/>
        </w:rPr>
        <w:t>在调查核实后注销原土地使用证，并办理房屋、土地权利主体一致的不动产权证。属划拨用地的，应先按我县地价管理</w:t>
      </w:r>
      <w:r w:rsidR="00850113">
        <w:rPr>
          <w:rFonts w:ascii="仿宋" w:eastAsia="仿宋" w:hAnsi="仿宋" w:hint="eastAsia"/>
          <w:sz w:val="32"/>
          <w:szCs w:val="32"/>
        </w:rPr>
        <w:t>的</w:t>
      </w:r>
      <w:r>
        <w:rPr>
          <w:rFonts w:ascii="仿宋" w:eastAsia="仿宋" w:hAnsi="仿宋" w:hint="eastAsia"/>
          <w:sz w:val="32"/>
          <w:szCs w:val="32"/>
        </w:rPr>
        <w:t>有关规定补缴土地出让金</w:t>
      </w:r>
      <w:r w:rsidR="00850113">
        <w:rPr>
          <w:rFonts w:ascii="仿宋" w:eastAsia="仿宋" w:hAnsi="仿宋" w:hint="eastAsia"/>
          <w:sz w:val="32"/>
          <w:szCs w:val="32"/>
        </w:rPr>
        <w:t>及</w:t>
      </w:r>
      <w:r>
        <w:rPr>
          <w:rFonts w:ascii="仿宋" w:eastAsia="仿宋" w:hAnsi="仿宋" w:hint="eastAsia"/>
          <w:sz w:val="32"/>
          <w:szCs w:val="32"/>
        </w:rPr>
        <w:t>相关税费</w:t>
      </w:r>
      <w:r w:rsidR="00850113">
        <w:rPr>
          <w:rFonts w:ascii="仿宋" w:eastAsia="仿宋" w:hAnsi="仿宋" w:hint="eastAsia"/>
          <w:sz w:val="32"/>
          <w:szCs w:val="32"/>
        </w:rPr>
        <w:t>、</w:t>
      </w:r>
      <w:r>
        <w:rPr>
          <w:rFonts w:ascii="仿宋" w:eastAsia="仿宋" w:hAnsi="仿宋" w:hint="eastAsia"/>
          <w:sz w:val="32"/>
          <w:szCs w:val="32"/>
        </w:rPr>
        <w:t>转为出让用地后，再申请办理不动产登记手续。</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三、不动产统一登记实施前已办理用地、规划、建设等手续的商品房项目，在开发建设中存在违反规划要求、违反土地出让合同、超用地红线、超容积率等问题，但已经办理商品房预售许可，建设工程已经完成竣工验收（或已建成竣工）且购房人已取得房屋所有权证，现申请不动产登记的，不动产登记机构应予以办理</w:t>
      </w:r>
      <w:r w:rsidR="00850113">
        <w:rPr>
          <w:rFonts w:ascii="仿宋" w:eastAsia="仿宋" w:hAnsi="仿宋" w:hint="eastAsia"/>
          <w:sz w:val="32"/>
          <w:szCs w:val="32"/>
        </w:rPr>
        <w:t>，并</w:t>
      </w:r>
      <w:r>
        <w:rPr>
          <w:rFonts w:ascii="仿宋" w:eastAsia="仿宋" w:hAnsi="仿宋" w:hint="eastAsia"/>
          <w:sz w:val="32"/>
          <w:szCs w:val="32"/>
        </w:rPr>
        <w:t>按已建成的建筑现状进行测绘落宗，并在登记簿及证书上标注“相关违法违规情况须待进一步处理”。有关部门在登记后对违反管理规定的问题依法作出处理，并将处理结果送不动产登记机构存档。</w:t>
      </w:r>
    </w:p>
    <w:p w:rsidR="00560F76" w:rsidRDefault="00687BED">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符合</w:t>
      </w:r>
      <w:r w:rsidR="00AE5712">
        <w:rPr>
          <w:rFonts w:ascii="仿宋" w:eastAsia="仿宋" w:hAnsi="仿宋" w:hint="eastAsia"/>
          <w:sz w:val="32"/>
          <w:szCs w:val="32"/>
        </w:rPr>
        <w:t>前款处理方式的</w:t>
      </w:r>
      <w:r>
        <w:rPr>
          <w:rFonts w:ascii="仿宋" w:eastAsia="仿宋" w:hAnsi="仿宋" w:hint="eastAsia"/>
          <w:sz w:val="32"/>
          <w:szCs w:val="32"/>
        </w:rPr>
        <w:t>同一幢楼中未取得房屋所有权证书的其他购房人，可适用前款处理方式，申请办理不动产登记并标注。</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四、因开发单位已注销等原因，购房（或回迁）人不能按照双方共同申请的规定办理不动产登记手续的，购房（或回迁）人可凭购房（或回迁）合同、购房款票据（或证明）、契税缴纳凭证等材料单方申请登记。不动产登记机构经公告30天无异议的，予以办理不动产登记。</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五、本意见实施前</w:t>
      </w:r>
      <w:r w:rsidR="00687BED">
        <w:rPr>
          <w:rFonts w:ascii="仿宋" w:eastAsia="仿宋" w:hAnsi="仿宋" w:hint="eastAsia"/>
          <w:sz w:val="32"/>
          <w:szCs w:val="32"/>
        </w:rPr>
        <w:t>，</w:t>
      </w:r>
      <w:r>
        <w:rPr>
          <w:rFonts w:ascii="仿宋" w:eastAsia="仿宋" w:hAnsi="仿宋" w:hint="eastAsia"/>
          <w:sz w:val="32"/>
          <w:szCs w:val="32"/>
        </w:rPr>
        <w:t>已依法取得商品房预售许可或者现房销售备案手续的商品住宅配套的服务设施，给予开发单位或购房人办理预购商品房预告登记、首次登记或转移登记手续，为购房人核发《不动产权证》。所核发的《不动产权证》中注记“属历史遗留问题，业权人应按照登记用途使用服务设施”。</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六、1999年6月11日前在我县范围内使用国有土地建设且已发生销售的商品房项目（包括改建合建的商品房项目）按以下方式处理：</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（一）县自然资源管理部门认定同时具备以下四个基本条件的，参照本意见第三点的规定给予登记发证，以及进行后续处理：</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1.土地来源基本清晰，即符合以下情形之一：</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①商品房项目有用地证书、证明或批准文件；</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②合建项目出地方有用地证书、证明或批准文件，并有合建协议可以证明合建用地转让行为的；</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③旧城（危房）改造项目中有我县旧城（危房）改造指挥部下达的证实计划或建设、立项依据；</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④有足以证明土地来源基本清晰的其他情况。</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2.建设主体基本明确，即符合以下情形之一：</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①规划许可、施工许可、商品房预售许可等手续中有一项（本数）以上体现建设单位主体资格的；、</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②有足以证明建设主体基本明确的其他情况。</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3.购房（回迁）行为基本成立，即符合以下情形之一：</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①购房合同已经备案的；</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②持有购房合同、付款凭证，经开发单位证实，或经不动产登记机构公告30天无异议的；</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③回迁户持有回迁协议以及房屋土地权属来源依据等能证实回迁安置事实的。</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4.整幢建筑基本建成，即建筑物虽欠缺工程竣工、消防验收等手续，但已交付使用的。</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（二）完善用地手续的规定</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1999年6月11日前改建合建的商品房项目，属划拨用地的，原用地单位为企业、党政机关或事业单位的，转让时参照南澳县人民政府办公室原《批转县国土房产局&lt;关于行政划拨土地改建合建商住楼、综合楼补交地价款的意见&gt;的通知》（南府办〔1996〕35号）以及原《批转县国土房产、计划局&lt;关于在我县实行&lt;南澳县国有土地基准地价暂行标准&gt;的请示&gt;的通知》（南府办〔1996〕36号）文件执行。补缴土地使用权出让金后，土地使用权视同有偿出让</w:t>
      </w:r>
      <w:r w:rsidR="00687BED">
        <w:rPr>
          <w:rFonts w:ascii="仿宋" w:eastAsia="仿宋" w:hAnsi="仿宋" w:hint="eastAsia"/>
          <w:sz w:val="32"/>
          <w:szCs w:val="32"/>
        </w:rPr>
        <w:t>。（不再补办合建手续）</w:t>
      </w:r>
    </w:p>
    <w:p w:rsidR="00560F76" w:rsidRDefault="00AE5712">
      <w:pPr>
        <w:spacing w:line="600" w:lineRule="exact"/>
        <w:ind w:firstLineChars="200" w:firstLine="640"/>
        <w:contextualSpacing/>
        <w:rPr>
          <w:rFonts w:ascii="仿宋" w:eastAsia="仿宋" w:hAnsi="仿宋"/>
          <w:sz w:val="32"/>
          <w:szCs w:val="32"/>
          <w:u w:val="single"/>
        </w:rPr>
      </w:pPr>
      <w:r>
        <w:rPr>
          <w:rFonts w:ascii="仿宋" w:eastAsia="仿宋" w:hAnsi="仿宋" w:hint="eastAsia"/>
          <w:sz w:val="32"/>
          <w:szCs w:val="32"/>
        </w:rPr>
        <w:t>（三）因开发单位责任导致购房户欠缺购房发票或契税缴纳凭证的，不动产登记机构先给予登记发证，再移交税务部门处理。购房人已将应纳契税交开发单位代收的，视为已经履行纳税义务；购房人欠缴契税的，应依法缴纳。购房人所持购房合同或缴纳房款凭证记载的购房面积少于实测面积，且持有资料未能证明不需按实结算的，购房人应补缴尚欠的购房款。</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七、工业房产确权发证历史遗留问题的处理</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2004年5月25日前在我县范围内的各级工业区使用国有土地建设，因行政管理体制变化等历史原因，无法按现行必备要件申请办理不动产登记的工业房产，属不影响城市规划，可以保留使用或可采取纠正整改措施的，经用地企业补办所欠缺的规划、用地、质量验收和消防等手续后，给予办理不动产登记。</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无法补办质量验收手续的，由用地企业委托房屋安全鉴定机构进行鉴定；经鉴定符合使用安全条件房，房屋安全鉴定机构出具房屋安全鉴定书。住房和城乡建设管理部门凭房屋安全鉴定书和建设（监理）、勘查、设计、施工等单位参建各方主体同意验收的书面意见，给予办理工程资料存档手续，作为不动产登记依据。</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八、福利房历史遗留问题的处理</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（一）国有（集体）单位因照顾内部职工已转让的房产</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对2004年4月1日前国有（集体）单位照顾内部职工已转让但未办理过户手续的房产，当事人凭单位及单位主管部门的证明，以及转让合同或者其他能够证明房产当时已发生转让的证明文件办理不动产交易、转移登记手续，免予进场交易。</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（二）国有（集体）单位集资房</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1.不动产原已由国有（集体）单位办理权属登记的，由集资建房单位和职工双方凭单位及单位主管部门的证明、集资合同和收款收据等资料，办理有关不动产转移登记手续的，免予进场交易。</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不动产尚未办理权属登记的，集资建房单位提供土地来源依据、报建资料、立项计划及经主管部门确认的干部职工花名册向不动产登记部门申报。经审核达到登记条件的，在办理集资建房单位的不动产首次登记后，按第1点意见办理转移登记。</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3.国有（集体）单位的职工集资建房项目，部分不动产由其上级单位协调系统内兄弟单位职工以集资建房形式购买的，按第1、2点意见办理转移登记。</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（三）有限私有产权住房上市转让回收补贴款比例</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1、我县有限私有产权住房（含政府及事业单位补贴出售住房）上市转让，计算回收政府、单位补贴款时以房地产现时评估价的40%计收地价款；</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2、若政府、单位能出具相关出资证明材料的，以政府、单位的出资比例乘以房地产评估价的40%计收；</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3、若政府、单位不能出具相关出资证明材料的，则以房地产现时评估价的40%计收。</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九、其他规定</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一）不动产统一登记实施前，房屋所有权证和国有土地使用证记载的房屋用途和土地用途不一致的不动产，当事人申请不动产登记时，继续分别按照原记载的房屋、土地用途进行登记，未经依法批准不得改变已登记的不动产用途。对原批准土地用途与《土地利用现状分类》（GB/T21010-2017</w:t>
      </w:r>
      <w:r>
        <w:rPr>
          <w:rFonts w:ascii="仿宋" w:eastAsia="仿宋" w:hAnsi="仿宋"/>
          <w:sz w:val="32"/>
          <w:szCs w:val="32"/>
        </w:rPr>
        <w:t>）</w:t>
      </w:r>
      <w:r>
        <w:rPr>
          <w:rFonts w:ascii="仿宋" w:eastAsia="仿宋" w:hAnsi="仿宋" w:hint="eastAsia"/>
          <w:sz w:val="32"/>
          <w:szCs w:val="32"/>
        </w:rPr>
        <w:t>二级类不对应的，不动产登记机构应按照（GB/T21010-2017</w:t>
      </w:r>
      <w:r>
        <w:rPr>
          <w:rFonts w:ascii="仿宋" w:eastAsia="仿宋" w:hAnsi="仿宋"/>
          <w:sz w:val="32"/>
          <w:szCs w:val="32"/>
        </w:rPr>
        <w:t>）</w:t>
      </w:r>
      <w:r>
        <w:rPr>
          <w:rFonts w:ascii="仿宋" w:eastAsia="仿宋" w:hAnsi="仿宋" w:hint="eastAsia"/>
          <w:sz w:val="32"/>
          <w:szCs w:val="32"/>
        </w:rPr>
        <w:t>二级类重新确定归属地类进行登记，土地使用期限终止日期与原土地权属来源材料保持一致，并在不动产登记簿及不动产权证书“附记”中记载原批准用途。</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二）已取得房屋所有权证，但房屋的幢基地设计跨宗地，当事人申请不动产登记的，由我县自然资源管理部门对涉及宗地按照房屋与宗地对应一致原则进行分割、合并或调整边界处理，不动产登记交易机构依据处理结果办理登记。</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三）宅基地、集体建设用地使用权，以及城镇国有建设用地使用权，原已办理的产权证书与宗地及地上建筑物现状不符的，参照《汕头市中心城区（金平区、龙湖区）“房地一体”农村不动产确权登记细则》（汕自然资发〔</w:t>
      </w:r>
      <w:r>
        <w:rPr>
          <w:rFonts w:ascii="仿宋" w:eastAsia="仿宋" w:hAnsi="仿宋"/>
          <w:sz w:val="32"/>
          <w:szCs w:val="32"/>
        </w:rPr>
        <w:t>2020</w:t>
      </w:r>
      <w:r>
        <w:rPr>
          <w:rFonts w:ascii="仿宋" w:eastAsia="仿宋" w:hAnsi="仿宋" w:hint="eastAsia"/>
          <w:sz w:val="32"/>
          <w:szCs w:val="32"/>
        </w:rPr>
        <w:t>〕</w:t>
      </w:r>
      <w:r>
        <w:rPr>
          <w:rFonts w:ascii="仿宋" w:eastAsia="仿宋" w:hAnsi="仿宋"/>
          <w:sz w:val="32"/>
          <w:szCs w:val="32"/>
        </w:rPr>
        <w:t>96号</w:t>
      </w:r>
      <w:r>
        <w:rPr>
          <w:rFonts w:ascii="仿宋" w:eastAsia="仿宋" w:hAnsi="仿宋" w:hint="eastAsia"/>
          <w:sz w:val="32"/>
          <w:szCs w:val="32"/>
        </w:rPr>
        <w:t>），按以下原则办理：</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1.1993年11月1日《村庄和集镇规划建设管理条例》实施前，该宗地已存在或已建成，至今未改建扩建的，超出的面积经所属的村、镇确认后</w:t>
      </w:r>
      <w:r w:rsidR="00687BED">
        <w:rPr>
          <w:rFonts w:ascii="仿宋" w:eastAsia="仿宋" w:hAnsi="仿宋" w:hint="eastAsia"/>
          <w:sz w:val="32"/>
          <w:szCs w:val="32"/>
        </w:rPr>
        <w:t>（包括确认建成年代等）</w:t>
      </w:r>
      <w:r>
        <w:rPr>
          <w:rFonts w:ascii="仿宋" w:eastAsia="仿宋" w:hAnsi="仿宋" w:hint="eastAsia"/>
          <w:sz w:val="32"/>
          <w:szCs w:val="32"/>
        </w:rPr>
        <w:t>，予以</w:t>
      </w:r>
      <w:r w:rsidR="00687BED">
        <w:rPr>
          <w:rFonts w:ascii="仿宋" w:eastAsia="仿宋" w:hAnsi="仿宋" w:hint="eastAsia"/>
          <w:sz w:val="32"/>
          <w:szCs w:val="32"/>
        </w:rPr>
        <w:t>确权</w:t>
      </w:r>
      <w:r>
        <w:rPr>
          <w:rFonts w:ascii="仿宋" w:eastAsia="仿宋" w:hAnsi="仿宋" w:hint="eastAsia"/>
          <w:sz w:val="32"/>
          <w:szCs w:val="32"/>
        </w:rPr>
        <w:t>登记。</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2.1993年11月1日《村庄和集镇规划建设管理条例》实施后至2008年1月1日《中华人民共和国城乡规划法》实施前，该宗地已存在或已建成，至今未改建扩建的，由业权人向镇人民政府补办村、镇审批手续后</w:t>
      </w:r>
      <w:r w:rsidR="00687BED">
        <w:rPr>
          <w:rFonts w:ascii="仿宋" w:eastAsia="仿宋" w:hAnsi="仿宋" w:hint="eastAsia"/>
          <w:sz w:val="32"/>
          <w:szCs w:val="32"/>
        </w:rPr>
        <w:t>（包括确认建成年代等）</w:t>
      </w:r>
      <w:r>
        <w:rPr>
          <w:rFonts w:ascii="仿宋" w:eastAsia="仿宋" w:hAnsi="仿宋" w:hint="eastAsia"/>
          <w:sz w:val="32"/>
          <w:szCs w:val="32"/>
        </w:rPr>
        <w:t>按批准面积予以确权登记。宅基地实际使用面积和房屋实际建筑面积超过权属来源材料确定和补办村、镇规划审批的部分，在登记簿和权属证书附记栏中注明。</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3.在2008年1月1日《中华人民共和国城乡规划法》实施后，</w:t>
      </w:r>
      <w:r w:rsidR="006727D8">
        <w:rPr>
          <w:rFonts w:ascii="仿宋" w:eastAsia="仿宋" w:hAnsi="仿宋" w:hint="eastAsia"/>
          <w:sz w:val="32"/>
          <w:szCs w:val="32"/>
        </w:rPr>
        <w:t>对</w:t>
      </w:r>
      <w:r>
        <w:rPr>
          <w:rFonts w:ascii="仿宋" w:eastAsia="仿宋" w:hAnsi="仿宋" w:hint="eastAsia"/>
          <w:sz w:val="32"/>
          <w:szCs w:val="32"/>
        </w:rPr>
        <w:t>原已办理的产权证书与宗地及地上建筑物现状不符的</w:t>
      </w:r>
      <w:r w:rsidR="006727D8">
        <w:rPr>
          <w:rFonts w:ascii="仿宋" w:eastAsia="仿宋" w:hAnsi="仿宋" w:hint="eastAsia"/>
          <w:sz w:val="32"/>
          <w:szCs w:val="32"/>
        </w:rPr>
        <w:t>农村宅基地、集体建设用地及城镇住宅用地</w:t>
      </w:r>
      <w:r>
        <w:rPr>
          <w:rFonts w:ascii="仿宋" w:eastAsia="仿宋" w:hAnsi="仿宋" w:hint="eastAsia"/>
          <w:sz w:val="32"/>
          <w:szCs w:val="32"/>
        </w:rPr>
        <w:t>，</w:t>
      </w:r>
      <w:r w:rsidR="006727D8">
        <w:rPr>
          <w:rFonts w:ascii="仿宋" w:eastAsia="仿宋" w:hAnsi="仿宋" w:hint="eastAsia"/>
          <w:sz w:val="32"/>
          <w:szCs w:val="32"/>
        </w:rPr>
        <w:t>需</w:t>
      </w:r>
      <w:r w:rsidR="00836BAA">
        <w:rPr>
          <w:rFonts w:ascii="仿宋" w:eastAsia="仿宋" w:hAnsi="仿宋" w:hint="eastAsia"/>
          <w:sz w:val="32"/>
          <w:szCs w:val="32"/>
        </w:rPr>
        <w:t>报</w:t>
      </w:r>
      <w:r w:rsidR="006727D8">
        <w:rPr>
          <w:rFonts w:ascii="仿宋" w:eastAsia="仿宋" w:hAnsi="仿宋" w:hint="eastAsia"/>
          <w:sz w:val="32"/>
          <w:szCs w:val="32"/>
        </w:rPr>
        <w:t>镇（管委）</w:t>
      </w:r>
      <w:r w:rsidR="00836BAA">
        <w:rPr>
          <w:rFonts w:ascii="仿宋" w:eastAsia="仿宋" w:hAnsi="仿宋" w:hint="eastAsia"/>
          <w:sz w:val="32"/>
          <w:szCs w:val="32"/>
        </w:rPr>
        <w:t>审核</w:t>
      </w:r>
      <w:r w:rsidR="006727D8">
        <w:rPr>
          <w:rFonts w:ascii="仿宋" w:eastAsia="仿宋" w:hAnsi="仿宋" w:hint="eastAsia"/>
          <w:sz w:val="32"/>
          <w:szCs w:val="32"/>
        </w:rPr>
        <w:t>审批后</w:t>
      </w:r>
      <w:r>
        <w:rPr>
          <w:rFonts w:ascii="仿宋" w:eastAsia="仿宋" w:hAnsi="仿宋" w:hint="eastAsia"/>
          <w:sz w:val="32"/>
          <w:szCs w:val="32"/>
        </w:rPr>
        <w:t>，</w:t>
      </w:r>
      <w:r w:rsidR="006727D8">
        <w:rPr>
          <w:rFonts w:ascii="仿宋" w:eastAsia="仿宋" w:hAnsi="仿宋" w:hint="eastAsia"/>
          <w:sz w:val="32"/>
          <w:szCs w:val="32"/>
        </w:rPr>
        <w:t>再</w:t>
      </w:r>
      <w:r>
        <w:rPr>
          <w:rFonts w:ascii="仿宋" w:eastAsia="仿宋" w:hAnsi="仿宋" w:hint="eastAsia"/>
          <w:sz w:val="32"/>
          <w:szCs w:val="32"/>
        </w:rPr>
        <w:t>给予确权办证。</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四）房地产分割时，为确保房屋分割合法合规和房屋分割后不动产的独立使用，房屋等建筑物因分割导致基本单元变更的，根据《不动产登记暂行条例实施细则》，申请人应提供该房地产分割的设计图，并由规划部门确认用途、容积率、外立面等规划条件是否发生变化，并由申请人自行向住建部门征询消防、承重等问题的意见，经实测并公告无异议后，给予确权办证。</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（五）历史上已确权的建设用地（包括围海等各类历史补偿用地）办理抵押登记及原证业主已故需办理继承的变更登记时，由于上述的建设用地出让至今时间跨度较大，</w:t>
      </w:r>
      <w:r>
        <w:rPr>
          <w:rFonts w:ascii="仿宋" w:eastAsia="仿宋" w:hAnsi="仿宋" w:cs="Times New Roman" w:hint="eastAsia"/>
          <w:sz w:val="32"/>
          <w:szCs w:val="32"/>
        </w:rPr>
        <w:t>期间相关的土地法律法规变化大，造成历史上的土地利用规划</w:t>
      </w:r>
      <w:r w:rsidR="00687BED">
        <w:rPr>
          <w:rFonts w:ascii="仿宋" w:eastAsia="仿宋" w:hAnsi="仿宋" w:cs="Times New Roman" w:hint="eastAsia"/>
          <w:sz w:val="32"/>
          <w:szCs w:val="32"/>
        </w:rPr>
        <w:t>、城市规划</w:t>
      </w:r>
      <w:r>
        <w:rPr>
          <w:rFonts w:ascii="仿宋" w:eastAsia="仿宋" w:hAnsi="仿宋" w:cs="Times New Roman" w:hint="eastAsia"/>
          <w:sz w:val="32"/>
          <w:szCs w:val="32"/>
        </w:rPr>
        <w:t>与现时的规划不一致，且宗地现状地类大部分演变为农用地和未利用地</w:t>
      </w:r>
      <w:r>
        <w:rPr>
          <w:rFonts w:ascii="仿宋" w:eastAsia="仿宋" w:hAnsi="仿宋" w:hint="eastAsia"/>
          <w:sz w:val="32"/>
          <w:szCs w:val="32"/>
        </w:rPr>
        <w:t>。</w:t>
      </w:r>
      <w:r>
        <w:rPr>
          <w:rFonts w:ascii="仿宋" w:eastAsia="仿宋" w:hAnsi="仿宋" w:cs="Times New Roman" w:hint="eastAsia"/>
          <w:sz w:val="32"/>
          <w:szCs w:val="32"/>
        </w:rPr>
        <w:t>但鉴于使用权人所拥有的土地使用证是合法证书，若不予办理抵押登记，将涉嫌行政不作为，若因此造成证书的使用权人利用各种途径信访、上访，将影响社会和谐稳定因素</w:t>
      </w:r>
      <w:r>
        <w:rPr>
          <w:rFonts w:ascii="仿宋" w:eastAsia="仿宋" w:hAnsi="仿宋" w:hint="eastAsia"/>
          <w:sz w:val="32"/>
          <w:szCs w:val="32"/>
        </w:rPr>
        <w:t>，按下列情况处理：</w:t>
      </w:r>
    </w:p>
    <w:p w:rsidR="00560F76" w:rsidRDefault="00AE5712">
      <w:pPr>
        <w:tabs>
          <w:tab w:val="left" w:pos="7740"/>
        </w:tabs>
        <w:spacing w:line="600" w:lineRule="exact"/>
        <w:ind w:firstLineChars="200" w:firstLine="640"/>
        <w:contextualSpacing/>
        <w:rPr>
          <w:rFonts w:ascii="仿宋" w:eastAsia="仿宋" w:hAnsi="仿宋" w:cs="Times New Roman"/>
          <w:sz w:val="32"/>
          <w:szCs w:val="32"/>
        </w:rPr>
      </w:pPr>
      <w:r>
        <w:rPr>
          <w:rFonts w:ascii="仿宋" w:eastAsia="仿宋" w:hAnsi="仿宋" w:hint="eastAsia"/>
          <w:sz w:val="32"/>
          <w:szCs w:val="32"/>
        </w:rPr>
        <w:t>1.</w:t>
      </w:r>
      <w:r>
        <w:rPr>
          <w:rFonts w:ascii="仿宋" w:eastAsia="仿宋" w:hAnsi="仿宋" w:cs="Times New Roman" w:hint="eastAsia"/>
          <w:sz w:val="32"/>
          <w:szCs w:val="32"/>
        </w:rPr>
        <w:t>依法依规办理纯土地登记。根据《不动产登记暂行条例实施细则》</w:t>
      </w:r>
      <w:r w:rsidR="00687BED">
        <w:rPr>
          <w:rFonts w:ascii="仿宋" w:eastAsia="仿宋" w:hAnsi="仿宋" w:cs="Times New Roman" w:hint="eastAsia"/>
          <w:sz w:val="32"/>
          <w:szCs w:val="32"/>
        </w:rPr>
        <w:t>及《中华人民共和国物权法》</w:t>
      </w:r>
      <w:r>
        <w:rPr>
          <w:rFonts w:ascii="仿宋" w:eastAsia="仿宋" w:hAnsi="仿宋" w:cs="Times New Roman" w:hint="eastAsia"/>
          <w:sz w:val="32"/>
          <w:szCs w:val="32"/>
        </w:rPr>
        <w:t>等法律法规的规定，</w:t>
      </w:r>
      <w:r>
        <w:rPr>
          <w:rFonts w:ascii="仿宋" w:eastAsia="仿宋" w:hAnsi="仿宋" w:hint="eastAsia"/>
          <w:sz w:val="32"/>
          <w:szCs w:val="32"/>
        </w:rPr>
        <w:t>我</w:t>
      </w:r>
      <w:r>
        <w:rPr>
          <w:rFonts w:ascii="仿宋" w:eastAsia="仿宋" w:hAnsi="仿宋" w:cs="Times New Roman" w:hint="eastAsia"/>
          <w:sz w:val="32"/>
          <w:szCs w:val="32"/>
        </w:rPr>
        <w:t>县不动产登记中心对符合相关法律法规要求的申请人办理纯土地抵押、转移及变更等登记业务，必须依法予以办理，不得以任何理由拒绝办理纯土地登记。</w:t>
      </w:r>
    </w:p>
    <w:p w:rsidR="00560F76" w:rsidRDefault="00AE5712">
      <w:pPr>
        <w:tabs>
          <w:tab w:val="left" w:pos="774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w:t>
      </w:r>
      <w:r>
        <w:rPr>
          <w:rFonts w:ascii="仿宋" w:eastAsia="仿宋" w:hAnsi="仿宋" w:cs="Times New Roman" w:hint="eastAsia"/>
          <w:sz w:val="32"/>
          <w:szCs w:val="32"/>
        </w:rPr>
        <w:t>载明土地实际情况</w:t>
      </w:r>
      <w:r>
        <w:rPr>
          <w:rFonts w:ascii="仿宋" w:eastAsia="仿宋" w:hAnsi="仿宋" w:hint="eastAsia"/>
          <w:sz w:val="32"/>
          <w:szCs w:val="32"/>
        </w:rPr>
        <w:t>，并附上免责告知书告知债权人该宗地存在的涉及不符合规划以及部分地类为农用地、未建等实际问题</w:t>
      </w:r>
      <w:r>
        <w:rPr>
          <w:rFonts w:ascii="仿宋" w:eastAsia="仿宋" w:hAnsi="仿宋" w:cs="Times New Roman" w:hint="eastAsia"/>
          <w:sz w:val="32"/>
          <w:szCs w:val="32"/>
        </w:rPr>
        <w:t>。</w:t>
      </w:r>
      <w:r>
        <w:rPr>
          <w:rFonts w:ascii="仿宋" w:eastAsia="仿宋" w:hAnsi="仿宋" w:hint="eastAsia"/>
          <w:sz w:val="32"/>
          <w:szCs w:val="32"/>
        </w:rPr>
        <w:t>若债权人在明知上述存在问题的情况下仍要办理抵押登记或继承等转移、变更登记，</w:t>
      </w:r>
      <w:r w:rsidR="00E777FD">
        <w:rPr>
          <w:rFonts w:ascii="仿宋" w:eastAsia="仿宋" w:hAnsi="仿宋" w:hint="eastAsia"/>
          <w:sz w:val="32"/>
          <w:szCs w:val="32"/>
        </w:rPr>
        <w:t>并</w:t>
      </w:r>
      <w:r>
        <w:rPr>
          <w:rFonts w:ascii="仿宋" w:eastAsia="仿宋" w:hAnsi="仿宋" w:hint="eastAsia"/>
          <w:sz w:val="32"/>
          <w:szCs w:val="32"/>
        </w:rPr>
        <w:t>同意今后引起的民事及法律责任由当事人自行承担后，登记机构给予登记。</w:t>
      </w:r>
    </w:p>
    <w:p w:rsidR="00560F76" w:rsidRDefault="00AE5712">
      <w:pPr>
        <w:tabs>
          <w:tab w:val="left" w:pos="7740"/>
        </w:tabs>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因继承、交换、分家析产等造成宅基地使用权和地上房屋权利人不一致的，可由村</w:t>
      </w:r>
      <w:r>
        <w:rPr>
          <w:rFonts w:ascii="仿宋" w:eastAsia="仿宋" w:hAnsi="仿宋" w:hint="eastAsia"/>
          <w:sz w:val="32"/>
          <w:szCs w:val="32"/>
        </w:rPr>
        <w:t>委会</w:t>
      </w:r>
      <w:r>
        <w:rPr>
          <w:rFonts w:ascii="仿宋" w:eastAsia="仿宋" w:hAnsi="仿宋"/>
          <w:sz w:val="32"/>
          <w:szCs w:val="32"/>
        </w:rPr>
        <w:t>出具证明或提供调解协商证明材料，明确房地统一登记的权利主体，作为宅基地使用权及房屋所有权的权属来源证明材料</w:t>
      </w:r>
      <w:r>
        <w:rPr>
          <w:rFonts w:ascii="仿宋" w:eastAsia="仿宋" w:hAnsi="仿宋" w:hint="eastAsia"/>
          <w:sz w:val="32"/>
          <w:szCs w:val="32"/>
        </w:rPr>
        <w:t>。</w:t>
      </w:r>
    </w:p>
    <w:p w:rsidR="00560F76" w:rsidRDefault="00AE5712">
      <w:pPr>
        <w:tabs>
          <w:tab w:val="left" w:pos="7740"/>
        </w:tabs>
        <w:spacing w:line="600" w:lineRule="exact"/>
        <w:ind w:firstLineChars="200" w:firstLine="640"/>
        <w:contextualSpacing/>
        <w:rPr>
          <w:rFonts w:ascii="仿宋" w:eastAsia="仿宋" w:hAnsi="仿宋" w:cs="仿宋"/>
          <w:sz w:val="32"/>
          <w:szCs w:val="32"/>
        </w:rPr>
      </w:pPr>
      <w:r>
        <w:rPr>
          <w:rFonts w:ascii="仿宋" w:eastAsia="仿宋" w:hAnsi="仿宋" w:cs="仿宋" w:hint="eastAsia"/>
          <w:sz w:val="32"/>
          <w:szCs w:val="32"/>
        </w:rPr>
        <w:t>（七）原属于村集体分配的宅基地，由于历史原因已核发《国有建设用地使用证》，但没有明确界址、座标点的，由原分配宅基地的所属村居明确四至范围，并由</w:t>
      </w:r>
      <w:r w:rsidR="00687BED">
        <w:rPr>
          <w:rFonts w:ascii="仿宋" w:eastAsia="仿宋" w:hAnsi="仿宋" w:cs="仿宋" w:hint="eastAsia"/>
          <w:sz w:val="32"/>
          <w:szCs w:val="32"/>
        </w:rPr>
        <w:t>农村宅基地和集体建设用地</w:t>
      </w:r>
      <w:r>
        <w:rPr>
          <w:rFonts w:ascii="仿宋" w:eastAsia="仿宋" w:hAnsi="仿宋" w:cs="仿宋" w:hint="eastAsia"/>
          <w:sz w:val="32"/>
          <w:szCs w:val="32"/>
        </w:rPr>
        <w:t>“房地一体”</w:t>
      </w:r>
      <w:r w:rsidR="00687BED">
        <w:rPr>
          <w:rFonts w:ascii="仿宋" w:eastAsia="仿宋" w:hAnsi="仿宋" w:cs="仿宋" w:hint="eastAsia"/>
          <w:sz w:val="32"/>
          <w:szCs w:val="32"/>
        </w:rPr>
        <w:t>农村不动产登记发证工作的</w:t>
      </w:r>
      <w:r>
        <w:rPr>
          <w:rFonts w:ascii="仿宋" w:eastAsia="仿宋" w:hAnsi="仿宋" w:cs="仿宋" w:hint="eastAsia"/>
          <w:sz w:val="32"/>
          <w:szCs w:val="32"/>
        </w:rPr>
        <w:t>作业队伍补充权籍调查，“落图落宗落号”后建立数据库。</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十、本处理意见适用于南澳县全县范围。</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十一、本处理意见由南澳县自然资源局负责解释。</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十二、本处理意见自2020年</w:t>
      </w:r>
      <w:r w:rsidR="007B171F">
        <w:rPr>
          <w:rFonts w:ascii="仿宋" w:eastAsia="仿宋" w:hAnsi="仿宋" w:hint="eastAsia"/>
          <w:sz w:val="32"/>
          <w:szCs w:val="32"/>
        </w:rPr>
        <w:t>12</w:t>
      </w:r>
      <w:r>
        <w:rPr>
          <w:rFonts w:ascii="仿宋" w:eastAsia="仿宋" w:hAnsi="仿宋" w:hint="eastAsia"/>
          <w:sz w:val="32"/>
          <w:szCs w:val="32"/>
        </w:rPr>
        <w:t>月</w:t>
      </w:r>
      <w:r w:rsidR="007B171F">
        <w:rPr>
          <w:rFonts w:ascii="仿宋" w:eastAsia="仿宋" w:hAnsi="仿宋" w:hint="eastAsia"/>
          <w:sz w:val="32"/>
          <w:szCs w:val="32"/>
        </w:rPr>
        <w:t>15</w:t>
      </w:r>
      <w:r>
        <w:rPr>
          <w:rFonts w:ascii="仿宋" w:eastAsia="仿宋" w:hAnsi="仿宋" w:hint="eastAsia"/>
          <w:sz w:val="32"/>
          <w:szCs w:val="32"/>
        </w:rPr>
        <w:t>日起实施，至2025</w:t>
      </w:r>
      <w:bookmarkStart w:id="0" w:name="_GoBack"/>
      <w:bookmarkEnd w:id="0"/>
      <w:r>
        <w:rPr>
          <w:rFonts w:ascii="仿宋" w:eastAsia="仿宋" w:hAnsi="仿宋" w:hint="eastAsia"/>
          <w:sz w:val="32"/>
          <w:szCs w:val="32"/>
        </w:rPr>
        <w:t>年</w:t>
      </w:r>
      <w:r w:rsidR="007B171F">
        <w:rPr>
          <w:rFonts w:ascii="仿宋" w:eastAsia="仿宋" w:hAnsi="仿宋" w:hint="eastAsia"/>
          <w:sz w:val="32"/>
          <w:szCs w:val="32"/>
        </w:rPr>
        <w:t>12</w:t>
      </w:r>
      <w:r>
        <w:rPr>
          <w:rFonts w:ascii="仿宋" w:eastAsia="仿宋" w:hAnsi="仿宋" w:hint="eastAsia"/>
          <w:sz w:val="32"/>
          <w:szCs w:val="32"/>
        </w:rPr>
        <w:t>月</w:t>
      </w:r>
      <w:r w:rsidR="007B171F">
        <w:rPr>
          <w:rFonts w:ascii="仿宋" w:eastAsia="仿宋" w:hAnsi="仿宋" w:hint="eastAsia"/>
          <w:sz w:val="32"/>
          <w:szCs w:val="32"/>
        </w:rPr>
        <w:t>14</w:t>
      </w:r>
      <w:r>
        <w:rPr>
          <w:rFonts w:ascii="仿宋" w:eastAsia="仿宋" w:hAnsi="仿宋" w:hint="eastAsia"/>
          <w:sz w:val="32"/>
          <w:szCs w:val="32"/>
        </w:rPr>
        <w:t>日止，有效期5年。有效期届满，经评估认为需要继续实施的，根据评估情况重新修订。</w:t>
      </w:r>
    </w:p>
    <w:p w:rsidR="00560F76" w:rsidRDefault="00560F76">
      <w:pPr>
        <w:spacing w:line="600" w:lineRule="exact"/>
        <w:ind w:firstLineChars="200" w:firstLine="640"/>
        <w:contextualSpacing/>
        <w:rPr>
          <w:rFonts w:ascii="仿宋" w:eastAsia="仿宋" w:hAnsi="仿宋"/>
          <w:sz w:val="32"/>
          <w:szCs w:val="32"/>
        </w:rPr>
      </w:pP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附件：</w:t>
      </w:r>
    </w:p>
    <w:p w:rsidR="00560F76" w:rsidRDefault="00AE5712">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1.南澳县人民政府办公室原《批转县国土房产局&lt;关于行政划拨土地改建合建商住楼、综合楼补交地价款的意见&gt;的通知》（南府办〔1996〕35号）</w:t>
      </w:r>
    </w:p>
    <w:p w:rsidR="00560F76" w:rsidRDefault="00AE5712" w:rsidP="00E777FD">
      <w:pPr>
        <w:spacing w:line="600" w:lineRule="exact"/>
        <w:ind w:firstLineChars="200" w:firstLine="640"/>
        <w:contextualSpacing/>
        <w:rPr>
          <w:rFonts w:ascii="仿宋" w:eastAsia="仿宋" w:hAnsi="仿宋"/>
          <w:sz w:val="32"/>
          <w:szCs w:val="32"/>
        </w:rPr>
      </w:pPr>
      <w:r>
        <w:rPr>
          <w:rFonts w:ascii="仿宋" w:eastAsia="仿宋" w:hAnsi="仿宋" w:hint="eastAsia"/>
          <w:sz w:val="32"/>
          <w:szCs w:val="32"/>
        </w:rPr>
        <w:t>2.南澳县人民政府办公室原《批转县国土房产、计划局&lt;关于在我县实行&lt;南澳县国有土地基准地价暂行标准&gt;的请示&gt;的通知》（南府办〔1996〕36号）</w:t>
      </w:r>
    </w:p>
    <w:sectPr w:rsidR="00560F76" w:rsidSect="00560F76">
      <w:footerReference w:type="default" r:id="rId7"/>
      <w:pgSz w:w="11906" w:h="16838"/>
      <w:pgMar w:top="1587" w:right="1417" w:bottom="1247" w:left="1417" w:header="851" w:footer="90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9D6" w:rsidRDefault="001129D6" w:rsidP="00560F76">
      <w:r>
        <w:separator/>
      </w:r>
    </w:p>
  </w:endnote>
  <w:endnote w:type="continuationSeparator" w:id="0">
    <w:p w:rsidR="001129D6" w:rsidRDefault="001129D6" w:rsidP="005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48"/>
      <w:docPartObj>
        <w:docPartGallery w:val="AutoText"/>
      </w:docPartObj>
    </w:sdtPr>
    <w:sdtContent>
      <w:p w:rsidR="00560F76" w:rsidRDefault="00560F76">
        <w:pPr>
          <w:pStyle w:val="a3"/>
          <w:jc w:val="center"/>
        </w:pPr>
      </w:p>
      <w:p w:rsidR="00560F76" w:rsidRDefault="000A0EB3">
        <w:pPr>
          <w:pStyle w:val="a3"/>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rsidR="00560F76" w:rsidRDefault="000A0EB3">
                    <w:pPr>
                      <w:pStyle w:val="a3"/>
                      <w:jc w:val="center"/>
                    </w:pPr>
                    <w:r w:rsidRPr="000A0EB3">
                      <w:rPr>
                        <w:rFonts w:ascii="仿宋" w:eastAsia="仿宋" w:hAnsi="仿宋" w:cs="仿宋" w:hint="eastAsia"/>
                        <w:sz w:val="24"/>
                        <w:szCs w:val="24"/>
                      </w:rPr>
                      <w:fldChar w:fldCharType="begin"/>
                    </w:r>
                    <w:r w:rsidR="00AE5712">
                      <w:rPr>
                        <w:rFonts w:ascii="仿宋" w:eastAsia="仿宋" w:hAnsi="仿宋" w:cs="仿宋" w:hint="eastAsia"/>
                        <w:sz w:val="24"/>
                        <w:szCs w:val="24"/>
                      </w:rPr>
                      <w:instrText xml:space="preserve"> PAGE   \* MERGEFORMAT </w:instrText>
                    </w:r>
                    <w:r w:rsidRPr="000A0EB3">
                      <w:rPr>
                        <w:rFonts w:ascii="仿宋" w:eastAsia="仿宋" w:hAnsi="仿宋" w:cs="仿宋" w:hint="eastAsia"/>
                        <w:sz w:val="24"/>
                        <w:szCs w:val="24"/>
                      </w:rPr>
                      <w:fldChar w:fldCharType="separate"/>
                    </w:r>
                    <w:r w:rsidR="001129D6" w:rsidRPr="001129D6">
                      <w:rPr>
                        <w:rFonts w:ascii="仿宋" w:eastAsia="仿宋" w:hAnsi="仿宋" w:cs="仿宋"/>
                        <w:noProof/>
                        <w:sz w:val="24"/>
                        <w:szCs w:val="24"/>
                        <w:lang w:val="zh-CN"/>
                      </w:rPr>
                      <w:t>-</w:t>
                    </w:r>
                    <w:r w:rsidR="001129D6">
                      <w:rPr>
                        <w:rFonts w:ascii="仿宋" w:eastAsia="仿宋" w:hAnsi="仿宋" w:cs="仿宋"/>
                        <w:noProof/>
                        <w:sz w:val="24"/>
                        <w:szCs w:val="24"/>
                      </w:rPr>
                      <w:t xml:space="preserve"> 1 -</w:t>
                    </w:r>
                    <w:r>
                      <w:rPr>
                        <w:rFonts w:ascii="仿宋" w:eastAsia="仿宋" w:hAnsi="仿宋" w:cs="仿宋" w:hint="eastAsia"/>
                        <w:sz w:val="24"/>
                        <w:szCs w:val="24"/>
                        <w:lang w:val="zh-CN"/>
                      </w:rPr>
                      <w:fldChar w:fldCharType="end"/>
                    </w:r>
                  </w:p>
                </w:txbxContent>
              </v:textbox>
              <w10:wrap anchorx="margin"/>
            </v:shape>
          </w:pict>
        </w:r>
      </w:p>
    </w:sdtContent>
  </w:sdt>
  <w:p w:rsidR="00560F76" w:rsidRDefault="00560F7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9D6" w:rsidRDefault="001129D6" w:rsidP="00560F76">
      <w:r>
        <w:separator/>
      </w:r>
    </w:p>
  </w:footnote>
  <w:footnote w:type="continuationSeparator" w:id="0">
    <w:p w:rsidR="001129D6" w:rsidRDefault="001129D6" w:rsidP="00560F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63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E20"/>
    <w:rsid w:val="00016101"/>
    <w:rsid w:val="000A0EB3"/>
    <w:rsid w:val="000B0BD5"/>
    <w:rsid w:val="000D1328"/>
    <w:rsid w:val="000E141B"/>
    <w:rsid w:val="000E1E20"/>
    <w:rsid w:val="001129D6"/>
    <w:rsid w:val="001C2343"/>
    <w:rsid w:val="00212661"/>
    <w:rsid w:val="00217E65"/>
    <w:rsid w:val="0029116D"/>
    <w:rsid w:val="002C0A7F"/>
    <w:rsid w:val="00492882"/>
    <w:rsid w:val="004A2672"/>
    <w:rsid w:val="00560F76"/>
    <w:rsid w:val="0060772E"/>
    <w:rsid w:val="006727D8"/>
    <w:rsid w:val="00677E97"/>
    <w:rsid w:val="00687BED"/>
    <w:rsid w:val="006C704F"/>
    <w:rsid w:val="006E737B"/>
    <w:rsid w:val="00707A0D"/>
    <w:rsid w:val="007446E8"/>
    <w:rsid w:val="007B171F"/>
    <w:rsid w:val="007C4AE3"/>
    <w:rsid w:val="007C727D"/>
    <w:rsid w:val="00822E89"/>
    <w:rsid w:val="00836BAA"/>
    <w:rsid w:val="00847968"/>
    <w:rsid w:val="00850113"/>
    <w:rsid w:val="008960C0"/>
    <w:rsid w:val="00924295"/>
    <w:rsid w:val="00A45153"/>
    <w:rsid w:val="00AA5FBE"/>
    <w:rsid w:val="00AD73A3"/>
    <w:rsid w:val="00AE5712"/>
    <w:rsid w:val="00AF425A"/>
    <w:rsid w:val="00AF4AD5"/>
    <w:rsid w:val="00B6511A"/>
    <w:rsid w:val="00B72BA0"/>
    <w:rsid w:val="00BC6C65"/>
    <w:rsid w:val="00BD12C3"/>
    <w:rsid w:val="00C85EBC"/>
    <w:rsid w:val="00CA4097"/>
    <w:rsid w:val="00CA5AEA"/>
    <w:rsid w:val="00CD526E"/>
    <w:rsid w:val="00CF7535"/>
    <w:rsid w:val="00D17180"/>
    <w:rsid w:val="00DA52CA"/>
    <w:rsid w:val="00DC745A"/>
    <w:rsid w:val="00DD5745"/>
    <w:rsid w:val="00E13109"/>
    <w:rsid w:val="00E52F7C"/>
    <w:rsid w:val="00E777FD"/>
    <w:rsid w:val="00EC039C"/>
    <w:rsid w:val="00EF2877"/>
    <w:rsid w:val="00F12CCA"/>
    <w:rsid w:val="00F146A5"/>
    <w:rsid w:val="00F26A12"/>
    <w:rsid w:val="00F559EE"/>
    <w:rsid w:val="00F61F73"/>
    <w:rsid w:val="00F915BE"/>
    <w:rsid w:val="00FA45F7"/>
    <w:rsid w:val="00FA61BD"/>
    <w:rsid w:val="00FC1ED8"/>
    <w:rsid w:val="00FD550F"/>
    <w:rsid w:val="45800752"/>
    <w:rsid w:val="58186B0E"/>
    <w:rsid w:val="6DA45B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60F7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60F76"/>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560F76"/>
    <w:pPr>
      <w:ind w:firstLineChars="200" w:firstLine="420"/>
    </w:pPr>
  </w:style>
  <w:style w:type="character" w:customStyle="1" w:styleId="Char0">
    <w:name w:val="页眉 Char"/>
    <w:basedOn w:val="a0"/>
    <w:link w:val="a4"/>
    <w:uiPriority w:val="99"/>
    <w:qFormat/>
    <w:rsid w:val="00560F76"/>
    <w:rPr>
      <w:sz w:val="18"/>
      <w:szCs w:val="18"/>
    </w:rPr>
  </w:style>
  <w:style w:type="character" w:customStyle="1" w:styleId="Char">
    <w:name w:val="页脚 Char"/>
    <w:basedOn w:val="a0"/>
    <w:link w:val="a3"/>
    <w:uiPriority w:val="99"/>
    <w:qFormat/>
    <w:rsid w:val="00560F7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761</Words>
  <Characters>4341</Characters>
  <Application>Microsoft Office Word</Application>
  <DocSecurity>0</DocSecurity>
  <Lines>36</Lines>
  <Paragraphs>10</Paragraphs>
  <ScaleCrop>false</ScaleCrop>
  <Company>china</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2020-12-14T08:00:00Z</cp:lastPrinted>
  <dcterms:created xsi:type="dcterms:W3CDTF">2020-10-20T08:54:00Z</dcterms:created>
  <dcterms:modified xsi:type="dcterms:W3CDTF">2020-12-14T08:02:00Z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