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bCs/>
          <w:color w:val="000000"/>
          <w:sz w:val="84"/>
          <w:lang w:eastAsia="zh-CN"/>
        </w:rPr>
      </w:pPr>
      <w:r>
        <w:rPr>
          <w:rFonts w:hint="eastAsia" w:ascii="黑体" w:eastAsia="黑体"/>
          <w:b/>
          <w:bCs/>
          <w:color w:val="000000"/>
          <w:sz w:val="84"/>
        </w:rPr>
        <w:t>财 政 信 息 专 报</w:t>
      </w:r>
    </w:p>
    <w:p>
      <w:pPr>
        <w:jc w:val="center"/>
        <w:rPr>
          <w:rFonts w:hint="eastAsia" w:ascii="仿宋_GB2312" w:eastAsia="仿宋_GB2312"/>
          <w:b/>
          <w:color w:val="000000"/>
          <w:sz w:val="32"/>
        </w:rPr>
      </w:pPr>
      <w:r>
        <w:rPr>
          <w:rFonts w:hint="eastAsia" w:ascii="仿宋_GB2312" w:eastAsia="仿宋_GB2312"/>
          <w:b/>
          <w:color w:val="000000"/>
          <w:sz w:val="32"/>
        </w:rPr>
        <w:t>（第</w:t>
      </w:r>
      <w:r>
        <w:rPr>
          <w:rFonts w:hint="eastAsia" w:ascii="仿宋_GB2312" w:eastAsia="仿宋_GB2312"/>
          <w:b/>
          <w:color w:val="000000"/>
          <w:sz w:val="32"/>
          <w:lang w:val="en-US" w:eastAsia="zh-CN"/>
        </w:rPr>
        <w:t>9</w:t>
      </w:r>
      <w:r>
        <w:rPr>
          <w:rFonts w:hint="eastAsia" w:ascii="仿宋_GB2312" w:eastAsia="仿宋_GB2312"/>
          <w:b/>
          <w:color w:val="000000"/>
          <w:sz w:val="32"/>
        </w:rPr>
        <w:t>期）</w:t>
      </w:r>
    </w:p>
    <w:p>
      <w:pPr>
        <w:pBdr>
          <w:bottom w:val="thinThickSmallGap" w:color="auto" w:sz="24" w:space="0"/>
        </w:pBdr>
        <w:rPr>
          <w:rFonts w:hint="eastAsia" w:ascii="宋体"/>
          <w:b/>
          <w:bCs/>
          <w:sz w:val="32"/>
        </w:rPr>
      </w:pPr>
      <w:r>
        <w:rPr>
          <w:rFonts w:hint="eastAsia" w:eastAsia="仿宋_GB2312"/>
          <w:b/>
          <w:color w:val="000000"/>
          <w:sz w:val="32"/>
        </w:rPr>
        <w:t xml:space="preserve">南澳县财政局编  </w:t>
      </w:r>
      <w:r>
        <w:rPr>
          <w:rFonts w:hint="eastAsia"/>
          <w:b/>
          <w:color w:val="000000"/>
          <w:sz w:val="28"/>
        </w:rPr>
        <w:t xml:space="preserve">                     </w:t>
      </w:r>
      <w:r>
        <w:rPr>
          <w:rFonts w:hint="eastAsia"/>
          <w:b/>
          <w:color w:val="000000"/>
          <w:sz w:val="28"/>
          <w:lang w:val="en-US" w:eastAsia="zh-CN"/>
        </w:rPr>
        <w:t xml:space="preserve"> </w:t>
      </w:r>
      <w:r>
        <w:rPr>
          <w:b/>
          <w:color w:val="000000"/>
          <w:sz w:val="28"/>
        </w:rPr>
        <w:t xml:space="preserve">     </w:t>
      </w:r>
      <w:r>
        <w:rPr>
          <w:rFonts w:hint="eastAsia"/>
          <w:b/>
          <w:color w:val="000000"/>
          <w:sz w:val="28"/>
        </w:rPr>
        <w:t xml:space="preserve"> </w:t>
      </w:r>
      <w:r>
        <w:rPr>
          <w:rFonts w:hint="eastAsia" w:ascii="仿宋_GB2312" w:eastAsia="仿宋_GB2312"/>
          <w:b/>
          <w:color w:val="000000"/>
          <w:sz w:val="32"/>
        </w:rPr>
        <w:t>20</w:t>
      </w:r>
      <w:r>
        <w:rPr>
          <w:rFonts w:ascii="仿宋_GB2312" w:eastAsia="仿宋_GB2312"/>
          <w:b/>
          <w:color w:val="000000"/>
          <w:sz w:val="32"/>
        </w:rPr>
        <w:t>2</w:t>
      </w:r>
      <w:r>
        <w:rPr>
          <w:rFonts w:hint="eastAsia" w:ascii="仿宋_GB2312" w:eastAsia="仿宋_GB2312"/>
          <w:b/>
          <w:color w:val="000000"/>
          <w:sz w:val="32"/>
          <w:lang w:val="en-US" w:eastAsia="zh-CN"/>
        </w:rPr>
        <w:t>3</w:t>
      </w:r>
      <w:r>
        <w:rPr>
          <w:rFonts w:hint="eastAsia" w:ascii="仿宋_GB2312" w:eastAsia="仿宋_GB2312"/>
          <w:b/>
          <w:color w:val="000000"/>
          <w:sz w:val="32"/>
        </w:rPr>
        <w:t>年</w:t>
      </w:r>
      <w:r>
        <w:rPr>
          <w:rFonts w:hint="eastAsia" w:ascii="仿宋_GB2312" w:eastAsia="仿宋_GB2312"/>
          <w:b/>
          <w:color w:val="000000"/>
          <w:sz w:val="32"/>
          <w:lang w:val="en-US" w:eastAsia="zh-CN"/>
        </w:rPr>
        <w:t>12</w:t>
      </w:r>
      <w:r>
        <w:rPr>
          <w:rFonts w:hint="eastAsia" w:ascii="仿宋_GB2312" w:eastAsia="仿宋_GB2312"/>
          <w:b/>
          <w:color w:val="000000"/>
          <w:sz w:val="32"/>
        </w:rPr>
        <w:t>月</w:t>
      </w:r>
      <w:r>
        <w:rPr>
          <w:rFonts w:hint="eastAsia" w:ascii="仿宋_GB2312" w:eastAsia="仿宋_GB2312"/>
          <w:b/>
          <w:color w:val="000000"/>
          <w:sz w:val="32"/>
          <w:lang w:val="en-US" w:eastAsia="zh-CN"/>
        </w:rPr>
        <w:t>28</w:t>
      </w:r>
      <w:r>
        <w:rPr>
          <w:rFonts w:hint="eastAsia" w:ascii="仿宋_GB2312" w:eastAsia="仿宋_GB2312"/>
          <w:b/>
          <w:color w:val="000000"/>
          <w:sz w:val="32"/>
        </w:rPr>
        <w:t xml:space="preserve">日  </w:t>
      </w:r>
      <w:r>
        <w:rPr>
          <w:rFonts w:hint="eastAsia" w:ascii="仿宋_GB2312" w:eastAsia="仿宋_GB2312"/>
          <w:b/>
          <w:color w:val="FF0000"/>
          <w:sz w:val="32"/>
        </w:rPr>
        <w:t xml:space="preserve"> </w:t>
      </w:r>
      <w:r>
        <w:rPr>
          <w:rFonts w:hint="eastAsia"/>
          <w:b/>
          <w:color w:val="FF0000"/>
          <w:sz w:val="28"/>
        </w:rPr>
        <w:t xml:space="preserve">   </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b/>
          <w:bCs/>
          <w:spacing w:val="-20"/>
          <w:sz w:val="44"/>
          <w:szCs w:val="44"/>
        </w:rPr>
      </w:pP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eastAsia="黑体"/>
          <w:b/>
          <w:bCs/>
          <w:spacing w:val="0"/>
          <w:sz w:val="44"/>
          <w:szCs w:val="44"/>
        </w:rPr>
      </w:pPr>
      <w:r>
        <w:rPr>
          <w:rFonts w:hint="eastAsia" w:ascii="黑体" w:eastAsia="黑体"/>
          <w:b/>
          <w:bCs/>
          <w:spacing w:val="0"/>
          <w:sz w:val="44"/>
          <w:szCs w:val="44"/>
        </w:rPr>
        <w:t>南澳县财政局林立平局长带队到西山盐村</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eastAsia="黑体"/>
          <w:b/>
          <w:bCs/>
          <w:spacing w:val="0"/>
          <w:sz w:val="44"/>
          <w:szCs w:val="44"/>
        </w:rPr>
      </w:pPr>
      <w:r>
        <w:rPr>
          <w:rFonts w:hint="eastAsia" w:ascii="黑体" w:eastAsia="黑体"/>
          <w:b/>
          <w:bCs/>
          <w:spacing w:val="0"/>
          <w:sz w:val="44"/>
          <w:szCs w:val="44"/>
        </w:rPr>
        <w:t>开展“四下基层”活动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r>
        <w:rPr>
          <w:rFonts w:hint="eastAsia" w:ascii="仿宋_GB2312" w:eastAsia="仿宋_GB2312"/>
          <w:sz w:val="32"/>
          <w:szCs w:val="32"/>
          <w:lang w:eastAsia="zh-CN"/>
        </w:rPr>
        <w:t>上</w:t>
      </w:r>
      <w:r>
        <w:rPr>
          <w:rFonts w:hint="eastAsia" w:ascii="仿宋_GB2312" w:eastAsia="仿宋_GB2312"/>
          <w:sz w:val="32"/>
          <w:szCs w:val="32"/>
        </w:rPr>
        <w:t>午，南澳县财政局党组书记、局长</w:t>
      </w:r>
      <w:r>
        <w:rPr>
          <w:rFonts w:hint="eastAsia" w:ascii="仿宋_GB2312" w:eastAsia="仿宋_GB2312"/>
          <w:sz w:val="32"/>
          <w:szCs w:val="32"/>
          <w:lang w:eastAsia="zh-CN"/>
        </w:rPr>
        <w:t>林立平带领局领导班子以及相关业务股室负责人到挂钩的西山盐村开展“</w:t>
      </w:r>
      <w:r>
        <w:rPr>
          <w:rFonts w:hint="eastAsia" w:ascii="仿宋_GB2312" w:eastAsia="仿宋_GB2312"/>
          <w:sz w:val="32"/>
          <w:szCs w:val="32"/>
        </w:rPr>
        <w:t>四下基层</w:t>
      </w:r>
      <w:r>
        <w:rPr>
          <w:rFonts w:hint="eastAsia" w:ascii="仿宋_GB2312" w:eastAsia="仿宋_GB2312"/>
          <w:sz w:val="32"/>
          <w:szCs w:val="32"/>
          <w:lang w:eastAsia="zh-CN"/>
        </w:rPr>
        <w:t>”活动，</w:t>
      </w:r>
      <w:r>
        <w:rPr>
          <w:rFonts w:hint="default" w:ascii="仿宋_GB2312" w:eastAsia="仿宋_GB2312"/>
          <w:sz w:val="32"/>
          <w:szCs w:val="32"/>
        </w:rPr>
        <w:t>扎实</w:t>
      </w:r>
      <w:r>
        <w:rPr>
          <w:rFonts w:hint="eastAsia" w:ascii="仿宋_GB2312" w:eastAsia="仿宋_GB2312"/>
          <w:sz w:val="32"/>
          <w:szCs w:val="32"/>
          <w:lang w:eastAsia="zh-CN"/>
        </w:rPr>
        <w:t>推进</w:t>
      </w:r>
      <w:r>
        <w:rPr>
          <w:rFonts w:hint="default" w:ascii="仿宋_GB2312" w:eastAsia="仿宋_GB2312"/>
          <w:sz w:val="32"/>
          <w:szCs w:val="32"/>
        </w:rPr>
        <w:t>学习贯彻习近平新时代中国特色社会主义思想主题教育</w:t>
      </w:r>
      <w:r>
        <w:rPr>
          <w:rFonts w:hint="eastAsia" w:ascii="仿宋_GB2312" w:eastAsia="仿宋_GB2312"/>
          <w:sz w:val="32"/>
          <w:szCs w:val="32"/>
          <w:lang w:eastAsia="zh-CN"/>
        </w:rPr>
        <w:t>深入</w:t>
      </w:r>
      <w:r>
        <w:rPr>
          <w:rFonts w:hint="default" w:ascii="仿宋_GB2312" w:eastAsia="仿宋_GB2312"/>
          <w:sz w:val="32"/>
          <w:szCs w:val="32"/>
        </w:rPr>
        <w:t>开展</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活动中，林立平</w:t>
      </w:r>
      <w:r>
        <w:rPr>
          <w:rFonts w:hint="eastAsia" w:ascii="仿宋_GB2312" w:eastAsia="仿宋_GB2312"/>
          <w:sz w:val="32"/>
          <w:szCs w:val="32"/>
        </w:rPr>
        <w:t>局长</w:t>
      </w:r>
      <w:r>
        <w:rPr>
          <w:rFonts w:hint="eastAsia" w:ascii="仿宋_GB2312" w:eastAsia="仿宋_GB2312"/>
          <w:sz w:val="32"/>
          <w:szCs w:val="32"/>
          <w:lang w:eastAsia="zh-CN"/>
        </w:rPr>
        <w:t>一行向西山盐村“两委”干部和村民宣传“百县千镇万村高质量发展工程”、巩固拓展脱贫攻坚成果与乡村振兴衔接、财政涉农资金整合等政策。</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rPr>
          <w:rStyle w:val="12"/>
          <w:rFonts w:hint="eastAsia" w:ascii="方正仿宋简体" w:hAnsi="方正仿宋简体" w:eastAsia="方正仿宋简体" w:cs="方正仿宋简体"/>
          <w:sz w:val="32"/>
          <w:szCs w:val="40"/>
          <w:lang w:val="en-US" w:eastAsia="zh-CN"/>
        </w:rPr>
      </w:pPr>
      <w:r>
        <w:rPr>
          <w:rFonts w:hint="eastAsia" w:ascii="仿宋_GB2312" w:eastAsia="仿宋_GB2312"/>
          <w:sz w:val="32"/>
          <w:szCs w:val="32"/>
          <w:lang w:eastAsia="zh-CN"/>
        </w:rPr>
        <w:t xml:space="preserve">通过同村“两委”干部座谈交流、走村入户实地察看等形式，深入开展调研指导工作，面对面接受村民相关惠民政策咨询以及提出意见建议，详细了解该村党建、村“两委”干部配置、推进“百县千镇万村高质量发展工程”、巩固拓展脱贫攻坚成果与乡村振兴衔接、环境整治、存在困难问题等方面情况，探讨如何发挥村资源禀赋优势、主动融入我县“百千万工程”典型村的西山农村科技农业休闲综合体项目、发展好本村特色产业、实现村民在家门口就能打工就业、增加村民收入、盘活村集体资源资产、发展壮大村集体经济、加强对“百千万工程”政策宣传使之家喻户晓、深入开展“我为群众办实事”实践活动和“双报到双服务”活动等。针对村存在困难问题，现场办公，指导帮助解决村党群服务中心提升改造、村环境卫生整治、春节前困难户助学帮扶、慰问等，为村办实事好事 </w:t>
      </w:r>
      <w:r>
        <w:rPr>
          <w:rFonts w:hint="eastAsia" w:ascii="仿宋_GB2312" w:eastAsia="仿宋_GB2312"/>
          <w:sz w:val="32"/>
          <w:szCs w:val="32"/>
          <w:lang w:val="en-US" w:eastAsia="zh-CN"/>
        </w:rPr>
        <w:t>。</w:t>
      </w:r>
    </w:p>
    <w:p>
      <w:pPr>
        <w:rPr>
          <w:rFonts w:hint="eastAsia" w:eastAsia="宋体"/>
          <w:lang w:eastAsia="zh-CN"/>
        </w:rPr>
      </w:pPr>
      <w:r>
        <w:rPr>
          <w:rFonts w:hint="eastAsia" w:eastAsia="宋体"/>
          <w:lang w:eastAsia="zh-CN"/>
        </w:rPr>
        <w:drawing>
          <wp:inline distT="0" distB="0" distL="114300" distR="114300">
            <wp:extent cx="5735320" cy="3555365"/>
            <wp:effectExtent l="0" t="0" r="17780" b="6985"/>
            <wp:docPr id="6" name="图片 6" descr="2657291590088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6572915900881143"/>
                    <pic:cNvPicPr>
                      <a:picLocks noChangeAspect="1"/>
                    </pic:cNvPicPr>
                  </pic:nvPicPr>
                  <pic:blipFill>
                    <a:blip r:embed="rId5"/>
                    <a:stretch>
                      <a:fillRect/>
                    </a:stretch>
                  </pic:blipFill>
                  <pic:spPr>
                    <a:xfrm>
                      <a:off x="0" y="0"/>
                      <a:ext cx="5735320" cy="3555365"/>
                    </a:xfrm>
                    <a:prstGeom prst="rect">
                      <a:avLst/>
                    </a:prstGeom>
                  </pic:spPr>
                </pic:pic>
              </a:graphicData>
            </a:graphic>
          </wp:inline>
        </w:drawing>
      </w:r>
    </w:p>
    <w:p>
      <w:pPr>
        <w:rPr>
          <w:rFonts w:hint="eastAsia"/>
          <w:color w:val="000000"/>
          <w:szCs w:val="32"/>
        </w:rPr>
      </w:pPr>
      <w:r>
        <w:rPr>
          <w:rFonts w:hint="eastAsia" w:eastAsia="宋体"/>
          <w:color w:val="000000"/>
          <w:szCs w:val="32"/>
          <w:lang w:eastAsia="zh-CN"/>
        </w:rPr>
        <w:drawing>
          <wp:inline distT="0" distB="0" distL="114300" distR="114300">
            <wp:extent cx="5735320" cy="3752215"/>
            <wp:effectExtent l="0" t="0" r="17780" b="635"/>
            <wp:docPr id="7" name="图片 7" descr="6274314840536334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274314840536334357"/>
                    <pic:cNvPicPr>
                      <a:picLocks noChangeAspect="1"/>
                    </pic:cNvPicPr>
                  </pic:nvPicPr>
                  <pic:blipFill>
                    <a:blip r:embed="rId6"/>
                    <a:stretch>
                      <a:fillRect/>
                    </a:stretch>
                  </pic:blipFill>
                  <pic:spPr>
                    <a:xfrm>
                      <a:off x="0" y="0"/>
                      <a:ext cx="5735320" cy="3752215"/>
                    </a:xfrm>
                    <a:prstGeom prst="rect">
                      <a:avLst/>
                    </a:prstGeom>
                  </pic:spPr>
                </pic:pic>
              </a:graphicData>
            </a:graphic>
          </wp:inline>
        </w:drawing>
      </w:r>
    </w:p>
    <w:p>
      <w:pPr>
        <w:pStyle w:val="6"/>
        <w:ind w:left="0" w:leftChars="0" w:firstLine="640" w:firstLineChars="200"/>
        <w:rPr>
          <w:rFonts w:hint="eastAsia"/>
          <w:color w:val="000000"/>
          <w:szCs w:val="32"/>
        </w:rPr>
      </w:pPr>
    </w:p>
    <w:p>
      <w:pPr>
        <w:pStyle w:val="6"/>
        <w:ind w:left="0" w:leftChars="0" w:firstLine="640" w:firstLineChars="200"/>
        <w:rPr>
          <w:rFonts w:hint="eastAsia"/>
          <w:color w:val="000000"/>
          <w:szCs w:val="32"/>
        </w:rPr>
      </w:pPr>
      <w:bookmarkStart w:id="0" w:name="_GoBack"/>
      <w:bookmarkEnd w:id="0"/>
      <w:r>
        <w:rPr>
          <w:rFonts w:hint="eastAsia"/>
          <w:color w:val="000000"/>
          <w:szCs w:val="32"/>
        </w:rPr>
        <w:t>（联系人：陈育林   电话：0754-86802042）</w:t>
      </w:r>
    </w:p>
    <w:p>
      <w:pPr>
        <w:spacing w:line="240" w:lineRule="atLeast"/>
        <w:rPr>
          <w:rFonts w:hint="eastAsia" w:ascii="仿宋_GB2312" w:eastAsia="仿宋_GB2312"/>
          <w:color w:val="000000"/>
          <w:spacing w:val="-20"/>
          <w:sz w:val="32"/>
          <w:szCs w:val="32"/>
        </w:rPr>
      </w:pPr>
      <w:r>
        <w:rPr>
          <w:rFonts w:hint="eastAsia" w:ascii="仿宋_GB2312" w:eastAsia="仿宋_GB2312"/>
          <w:color w:val="000000"/>
          <w:spacing w:val="-20"/>
          <w:sz w:val="32"/>
          <w:szCs w:val="32"/>
          <w:lang w:val="en-US" w:eastAsia="zh-CN"/>
        </w:rPr>
        <mc:AlternateContent>
          <mc:Choice Requires="wps">
            <w:drawing>
              <wp:anchor distT="0" distB="0" distL="113665" distR="113665" simplePos="0" relativeHeight="251659264" behindDoc="0" locked="0" layoutInCell="1" allowOverlap="1">
                <wp:simplePos x="0" y="0"/>
                <wp:positionH relativeFrom="column">
                  <wp:posOffset>114300</wp:posOffset>
                </wp:positionH>
                <wp:positionV relativeFrom="paragraph">
                  <wp:posOffset>0</wp:posOffset>
                </wp:positionV>
                <wp:extent cx="5486400" cy="0"/>
                <wp:effectExtent l="0" t="0" r="0" b="0"/>
                <wp:wrapNone/>
                <wp:docPr id="1" name="直线"/>
                <wp:cNvGraphicFramePr/>
                <a:graphic xmlns:a="http://schemas.openxmlformats.org/drawingml/2006/main">
                  <a:graphicData uri="http://schemas.microsoft.com/office/word/2010/wordprocessingShape">
                    <wps:wsp>
                      <wps:cNvCnPr/>
                      <wps:spPr>
                        <a:xfrm>
                          <a:off x="0" y="0"/>
                          <a:ext cx="5486400"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9pt;margin-top:0pt;height:0pt;width:432pt;z-index:251659264;mso-width-relative:page;mso-height-relative:page;" filled="f" stroked="t" coordsize="21600,21600" o:gfxdata="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QWdX0wAAAAQBAAAPAAAAAAAAAAEAIAAA&#10;ACIAAABkcnMvZG93bnJldi54bWxQSwECFAAUAAAACACHTuJAK7RalBECAAAbBAAADgAAAAAAAAAB&#10;ACAAAAAiAQAAZHJzL2Uyb0RvYy54bWxQSwUGAAAAAAYABgBZAQAApQUAAAAA&#10;">
                <v:fill on="f" focussize="0,0"/>
                <v:stroke color="#000000" joinstyle="miter"/>
                <v:imagedata o:title=""/>
                <o:lock v:ext="edit" aspectratio="f"/>
              </v:line>
            </w:pict>
          </mc:Fallback>
        </mc:AlternateContent>
      </w:r>
      <w:r>
        <w:rPr>
          <w:rFonts w:hint="eastAsia" w:ascii="仿宋_GB2312" w:eastAsia="仿宋_GB2312"/>
          <w:color w:val="000000"/>
          <w:spacing w:val="-20"/>
          <w:sz w:val="32"/>
          <w:szCs w:val="32"/>
          <w:lang w:val="en-US" w:eastAsia="zh-CN"/>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0</wp:posOffset>
                </wp:positionV>
                <wp:extent cx="5486400" cy="0"/>
                <wp:effectExtent l="0" t="0" r="0" b="0"/>
                <wp:wrapNone/>
                <wp:docPr id="3" name="直线"/>
                <wp:cNvGraphicFramePr/>
                <a:graphic xmlns:a="http://schemas.openxmlformats.org/drawingml/2006/main">
                  <a:graphicData uri="http://schemas.microsoft.com/office/word/2010/wordprocessingShape">
                    <wps:wsp>
                      <wps:cNvCnPr/>
                      <wps:spPr>
                        <a:xfrm>
                          <a:off x="0" y="0"/>
                          <a:ext cx="5486400"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0pt;margin-top:0pt;height:0pt;width:432pt;z-index:251659264;mso-width-relative:page;mso-height-relative:page;" filled="f" stroked="t" coordsize="21600,21600" o:gfxdata="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Cpt9EAAAACAQAADwAAAAAAAAABACAAAAAi&#10;AAAAZHJzL2Rvd25yZXYueG1sUEsBAhQAFAAAAAgAh07iQCPf4wwRAgAAGwQAAA4AAAAAAAAAAQAg&#10;AAAAIAEAAGRycy9lMm9Eb2MueG1sUEsFBgAAAAAGAAYAWQEAAKMFAAAAAA==&#10;">
                <v:fill on="f" focussize="0,0"/>
                <v:stroke color="#000000" joinstyle="miter"/>
                <v:imagedata o:title=""/>
                <o:lock v:ext="edit" aspectratio="f"/>
              </v:line>
            </w:pict>
          </mc:Fallback>
        </mc:AlternateContent>
      </w:r>
      <w:r>
        <w:rPr>
          <w:rFonts w:hint="eastAsia" w:ascii="仿宋_GB2312" w:eastAsia="仿宋_GB2312"/>
          <w:color w:val="000000"/>
          <w:spacing w:val="-20"/>
          <w:sz w:val="32"/>
          <w:szCs w:val="32"/>
        </w:rPr>
        <w:t>专报：省财政厅、市财政局、县党政办公室</w:t>
      </w:r>
      <w:r>
        <w:rPr>
          <w:rFonts w:hint="eastAsia" w:ascii="仿宋_GB2312" w:eastAsia="仿宋_GB2312"/>
          <w:color w:val="000000"/>
          <w:spacing w:val="-20"/>
          <w:sz w:val="32"/>
          <w:szCs w:val="32"/>
          <w:lang w:val="en-US" w:eastAsia="zh-CN"/>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319405</wp:posOffset>
                </wp:positionV>
                <wp:extent cx="5600700" cy="0"/>
                <wp:effectExtent l="0" t="0" r="0" b="0"/>
                <wp:wrapNone/>
                <wp:docPr id="5" name="直线"/>
                <wp:cNvGraphicFramePr/>
                <a:graphic xmlns:a="http://schemas.openxmlformats.org/drawingml/2006/main">
                  <a:graphicData uri="http://schemas.microsoft.com/office/word/2010/wordprocessingShape">
                    <wps:wsp>
                      <wps:cNvCnPr/>
                      <wps:spPr>
                        <a:xfrm>
                          <a:off x="0" y="0"/>
                          <a:ext cx="5600700"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0pt;margin-top:25.15pt;height:0pt;width:441pt;z-index:251659264;mso-width-relative:page;mso-height-relative:page;" filled="f" stroked="t" coordsize="21600,21600" o:gfxdata="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jG9NPVAAAABgEAAA8AAAAAAAAAAQAg&#10;AAAAIgAAAGRycy9kb3ducmV2LnhtbFBLAQIUABQAAAAIAIdO4kA6LdopEQIAABsEAAAOAAAAAAAA&#10;AAEAIAAAACQBAABkcnMvZTJvRG9jLnhtbFBLBQYAAAAABgAGAFkBAACnBQAAAAA=&#10;">
                <v:fill on="f" focussize="0,0"/>
                <v:stroke color="#000000" joinstyle="miter"/>
                <v:imagedata o:title=""/>
                <o:lock v:ext="edit" aspectratio="f"/>
              </v:line>
            </w:pict>
          </mc:Fallback>
        </mc:AlternateContent>
      </w:r>
    </w:p>
    <w:sectPr>
      <w:footerReference r:id="rId3" w:type="default"/>
      <w:pgSz w:w="11907" w:h="16840"/>
      <w:pgMar w:top="1021"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仿宋_GB2312" w:eastAsia="仿宋_GB2312"/>
        <w:sz w:val="32"/>
        <w:szCs w:val="32"/>
      </w:rPr>
    </w:pPr>
    <w:r>
      <w:rPr>
        <w:rFonts w:hint="eastAsia" w:ascii="仿宋_GB2312" w:eastAsia="仿宋_GB2312"/>
        <w:kern w:val="0"/>
        <w:sz w:val="32"/>
        <w:szCs w:val="32"/>
      </w:rPr>
      <w:t xml:space="preserve">- </w:t>
    </w:r>
    <w:r>
      <w:rPr>
        <w:rFonts w:hint="eastAsia" w:ascii="仿宋_GB2312" w:eastAsia="仿宋_GB2312"/>
        <w:kern w:val="0"/>
        <w:sz w:val="32"/>
        <w:szCs w:val="32"/>
      </w:rPr>
      <w:fldChar w:fldCharType="begin"/>
    </w:r>
    <w:r>
      <w:rPr>
        <w:rFonts w:hint="eastAsia" w:ascii="仿宋_GB2312" w:eastAsia="仿宋_GB2312"/>
        <w:kern w:val="0"/>
        <w:sz w:val="32"/>
        <w:szCs w:val="32"/>
      </w:rPr>
      <w:instrText xml:space="preserve"> PAGE </w:instrText>
    </w:r>
    <w:r>
      <w:rPr>
        <w:rFonts w:hint="eastAsia" w:ascii="仿宋_GB2312" w:eastAsia="仿宋_GB2312"/>
        <w:kern w:val="0"/>
        <w:sz w:val="32"/>
        <w:szCs w:val="32"/>
      </w:rPr>
      <w:fldChar w:fldCharType="separate"/>
    </w:r>
    <w:r>
      <w:rPr>
        <w:rFonts w:ascii="仿宋_GB2312" w:eastAsia="仿宋_GB2312"/>
        <w:kern w:val="0"/>
        <w:sz w:val="32"/>
        <w:szCs w:val="32"/>
        <w:lang w:val="en-US" w:eastAsia="zh-CN"/>
      </w:rPr>
      <w:t>1</w:t>
    </w:r>
    <w:r>
      <w:rPr>
        <w:rFonts w:hint="eastAsia" w:ascii="仿宋_GB2312" w:eastAsia="仿宋_GB2312"/>
        <w:kern w:val="0"/>
        <w:sz w:val="32"/>
        <w:szCs w:val="32"/>
      </w:rPr>
      <w:fldChar w:fldCharType="end"/>
    </w:r>
    <w:r>
      <w:rPr>
        <w:rFonts w:hint="eastAsia" w:ascii="仿宋_GB2312" w:eastAsia="仿宋_GB2312"/>
        <w:kern w:val="0"/>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NDVkMzhiZDVjZDA5YjljMWIzOGM5MzYxZjhkYzA2NmEifQ=="/>
  </w:docVars>
  <w:rsids>
    <w:rsidRoot w:val="00000000"/>
    <w:rsid w:val="00A6705F"/>
    <w:rsid w:val="01AE490E"/>
    <w:rsid w:val="01DF1875"/>
    <w:rsid w:val="02B94E08"/>
    <w:rsid w:val="0309108C"/>
    <w:rsid w:val="03092FF4"/>
    <w:rsid w:val="043D5616"/>
    <w:rsid w:val="06397BC3"/>
    <w:rsid w:val="064B1EB6"/>
    <w:rsid w:val="07117EF5"/>
    <w:rsid w:val="075B4B82"/>
    <w:rsid w:val="083126AE"/>
    <w:rsid w:val="08A94889"/>
    <w:rsid w:val="08BE4D28"/>
    <w:rsid w:val="09E93D78"/>
    <w:rsid w:val="0B057D70"/>
    <w:rsid w:val="0CF12F86"/>
    <w:rsid w:val="0E837A82"/>
    <w:rsid w:val="1102547E"/>
    <w:rsid w:val="11850E50"/>
    <w:rsid w:val="11E141EF"/>
    <w:rsid w:val="1369792B"/>
    <w:rsid w:val="1397384C"/>
    <w:rsid w:val="167F76E9"/>
    <w:rsid w:val="169F72CB"/>
    <w:rsid w:val="1AA641A2"/>
    <w:rsid w:val="1B8A0645"/>
    <w:rsid w:val="1BD417C5"/>
    <w:rsid w:val="1C1A69D8"/>
    <w:rsid w:val="1C362480"/>
    <w:rsid w:val="1D5200DE"/>
    <w:rsid w:val="1DAE0F94"/>
    <w:rsid w:val="1E82375A"/>
    <w:rsid w:val="1F4132EC"/>
    <w:rsid w:val="207143EB"/>
    <w:rsid w:val="2097408C"/>
    <w:rsid w:val="20B465BE"/>
    <w:rsid w:val="21B5306A"/>
    <w:rsid w:val="21E558BC"/>
    <w:rsid w:val="235959A4"/>
    <w:rsid w:val="23FF341B"/>
    <w:rsid w:val="240F7B37"/>
    <w:rsid w:val="246A4D9C"/>
    <w:rsid w:val="24C21928"/>
    <w:rsid w:val="251B610A"/>
    <w:rsid w:val="253A6130"/>
    <w:rsid w:val="25643BBA"/>
    <w:rsid w:val="25C334D1"/>
    <w:rsid w:val="26784328"/>
    <w:rsid w:val="27E93145"/>
    <w:rsid w:val="299A643C"/>
    <w:rsid w:val="2A2B40D9"/>
    <w:rsid w:val="2C8A5613"/>
    <w:rsid w:val="2CB82D5A"/>
    <w:rsid w:val="2CC875CF"/>
    <w:rsid w:val="2FC75357"/>
    <w:rsid w:val="306F0123"/>
    <w:rsid w:val="30D37E45"/>
    <w:rsid w:val="30DA5F6F"/>
    <w:rsid w:val="31A821CC"/>
    <w:rsid w:val="31B84008"/>
    <w:rsid w:val="31D466E5"/>
    <w:rsid w:val="33C35D22"/>
    <w:rsid w:val="36B627B6"/>
    <w:rsid w:val="38C23481"/>
    <w:rsid w:val="39D82465"/>
    <w:rsid w:val="3ABF4951"/>
    <w:rsid w:val="3AC85CD4"/>
    <w:rsid w:val="3BB96D0D"/>
    <w:rsid w:val="3C7A740B"/>
    <w:rsid w:val="3CE55728"/>
    <w:rsid w:val="3F2226C4"/>
    <w:rsid w:val="41821D75"/>
    <w:rsid w:val="41FE1D01"/>
    <w:rsid w:val="420A60AB"/>
    <w:rsid w:val="429F6203"/>
    <w:rsid w:val="43975379"/>
    <w:rsid w:val="44037FC2"/>
    <w:rsid w:val="44492A75"/>
    <w:rsid w:val="44D77FA3"/>
    <w:rsid w:val="44FD59C0"/>
    <w:rsid w:val="453D40FD"/>
    <w:rsid w:val="45471C8F"/>
    <w:rsid w:val="455946D1"/>
    <w:rsid w:val="45FB32D1"/>
    <w:rsid w:val="468E7B22"/>
    <w:rsid w:val="4895092C"/>
    <w:rsid w:val="4A0D21C2"/>
    <w:rsid w:val="4A1B4962"/>
    <w:rsid w:val="4A2E7C74"/>
    <w:rsid w:val="4CC03516"/>
    <w:rsid w:val="4D2E3170"/>
    <w:rsid w:val="4D3A3A08"/>
    <w:rsid w:val="4D663E50"/>
    <w:rsid w:val="4ECE5862"/>
    <w:rsid w:val="4F4B17C3"/>
    <w:rsid w:val="4F89457E"/>
    <w:rsid w:val="51497F84"/>
    <w:rsid w:val="52121413"/>
    <w:rsid w:val="531E71EE"/>
    <w:rsid w:val="55173EF5"/>
    <w:rsid w:val="55A97243"/>
    <w:rsid w:val="55C30E44"/>
    <w:rsid w:val="56ED03FF"/>
    <w:rsid w:val="56F369EC"/>
    <w:rsid w:val="579D59B2"/>
    <w:rsid w:val="5983467D"/>
    <w:rsid w:val="5BFC0667"/>
    <w:rsid w:val="5DDD0B5A"/>
    <w:rsid w:val="5E8C10AB"/>
    <w:rsid w:val="608E3F42"/>
    <w:rsid w:val="61557233"/>
    <w:rsid w:val="6157550C"/>
    <w:rsid w:val="62132321"/>
    <w:rsid w:val="65ED1B66"/>
    <w:rsid w:val="66B80BC4"/>
    <w:rsid w:val="69371EC6"/>
    <w:rsid w:val="69470DF5"/>
    <w:rsid w:val="6B76289B"/>
    <w:rsid w:val="6B8804D9"/>
    <w:rsid w:val="6DDA2238"/>
    <w:rsid w:val="6EED0A9A"/>
    <w:rsid w:val="6FD078FA"/>
    <w:rsid w:val="70FF0D93"/>
    <w:rsid w:val="71135EBA"/>
    <w:rsid w:val="71F40331"/>
    <w:rsid w:val="722746D8"/>
    <w:rsid w:val="724D1AEA"/>
    <w:rsid w:val="7260565A"/>
    <w:rsid w:val="731A5A1C"/>
    <w:rsid w:val="73632880"/>
    <w:rsid w:val="73B4602F"/>
    <w:rsid w:val="744D3038"/>
    <w:rsid w:val="7614728E"/>
    <w:rsid w:val="761969DA"/>
    <w:rsid w:val="767B0330"/>
    <w:rsid w:val="77292444"/>
    <w:rsid w:val="773C1D70"/>
    <w:rsid w:val="77B777FA"/>
    <w:rsid w:val="7AA52595"/>
    <w:rsid w:val="7B957FA1"/>
    <w:rsid w:val="7C042B76"/>
    <w:rsid w:val="7CA662A4"/>
    <w:rsid w:val="7CD97919"/>
    <w:rsid w:val="7DA47C45"/>
    <w:rsid w:val="7DD71B3E"/>
    <w:rsid w:val="7E065B8F"/>
    <w:rsid w:val="7E1A5AA2"/>
    <w:rsid w:val="7F8959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2">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index 5"/>
    <w:basedOn w:val="1"/>
    <w:next w:val="1"/>
    <w:autoRedefine/>
    <w:qFormat/>
    <w:uiPriority w:val="0"/>
    <w:pPr>
      <w:ind w:left="800" w:leftChars="800"/>
    </w:pPr>
  </w:style>
  <w:style w:type="paragraph" w:styleId="6">
    <w:name w:val="Body Text Indent"/>
    <w:autoRedefine/>
    <w:qFormat/>
    <w:uiPriority w:val="0"/>
    <w:pPr>
      <w:widowControl w:val="0"/>
      <w:ind w:firstLine="630"/>
      <w:jc w:val="both"/>
    </w:pPr>
    <w:rPr>
      <w:rFonts w:ascii="仿宋_GB2312" w:hAnsi="Times New Roman" w:eastAsia="仿宋_GB2312" w:cs="Times New Roman"/>
      <w:kern w:val="2"/>
      <w:sz w:val="32"/>
      <w:szCs w:val="24"/>
      <w:lang w:val="en-US" w:eastAsia="zh-CN" w:bidi="ar-SA"/>
    </w:rPr>
  </w:style>
  <w:style w:type="paragraph" w:styleId="7">
    <w:name w:val="footer"/>
    <w:basedOn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8">
    <w:name w:val="footnote text"/>
    <w:basedOn w:val="1"/>
    <w:autoRedefine/>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仿宋_GB2312" w:cs="Times New Roman"/>
      <w:kern w:val="2"/>
      <w:sz w:val="18"/>
      <w:szCs w:val="18"/>
      <w:lang w:val="en-US" w:eastAsia="zh-CN" w:bidi="ar"/>
    </w:rPr>
  </w:style>
  <w:style w:type="paragraph" w:styleId="9">
    <w:name w:val="Normal (Web)"/>
    <w:basedOn w:val="1"/>
    <w:next w:val="5"/>
    <w:autoRedefine/>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宋体"/>
      <w:snapToGrid/>
      <w:color w:val="auto"/>
      <w:spacing w:val="0"/>
      <w:w w:val="100"/>
      <w:kern w:val="0"/>
      <w:position w:val="0"/>
      <w:sz w:val="24"/>
      <w:szCs w:val="24"/>
      <w:u w:val="none" w:color="auto"/>
      <w:shd w:val="clear" w:color="auto" w:fill="auto"/>
      <w:vertAlign w:val="baseline"/>
      <w:lang w:val="en-US" w:eastAsia="zh-CN" w:bidi="ar-SA"/>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Pages>
  <Words>918</Words>
  <Characters>947</Characters>
  <Lines>0</Lines>
  <Paragraphs>19</Paragraphs>
  <TotalTime>257</TotalTime>
  <ScaleCrop>false</ScaleCrop>
  <LinksUpToDate>false</LinksUpToDate>
  <CharactersWithSpaces>991</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2022-01-03T09:07:00Z</dcterms:created>
  <dc:creator>Administrator</dc:creator>
  <cp:lastModifiedBy>mingze</cp:lastModifiedBy>
  <cp:lastPrinted>2024-01-08T07:25:20Z</cp:lastPrinted>
  <dcterms:modified xsi:type="dcterms:W3CDTF">2024-01-08T07:25:34Z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7CD2566C5D30423CA233CEFE77774A04</vt:lpwstr>
  </property>
</Properties>
</file>