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FF0000"/>
          <w:sz w:val="44"/>
          <w:szCs w:val="44"/>
          <w:lang w:eastAsia="zh-CN"/>
        </w:rPr>
      </w:pPr>
    </w:p>
    <w:p>
      <w:pPr>
        <w:jc w:val="center"/>
        <w:rPr>
          <w:rFonts w:hint="eastAsia"/>
          <w:color w:val="FF0000"/>
          <w:sz w:val="72"/>
          <w:szCs w:val="72"/>
          <w:lang w:eastAsia="zh-CN"/>
        </w:rPr>
      </w:pPr>
      <w:r>
        <w:rPr>
          <w:rFonts w:hint="eastAsia"/>
          <w:color w:val="FF0000"/>
          <w:sz w:val="72"/>
          <w:szCs w:val="72"/>
          <w:lang w:eastAsia="zh-CN"/>
        </w:rPr>
        <w:t>扫黑除恶工作简报</w:t>
      </w:r>
    </w:p>
    <w:p>
      <w:pPr>
        <w:jc w:val="center"/>
        <w:rPr>
          <w:rFonts w:hint="eastAsia"/>
          <w:color w:val="FF0000"/>
          <w:sz w:val="44"/>
          <w:szCs w:val="44"/>
          <w:lang w:eastAsia="zh-CN"/>
        </w:rPr>
      </w:pPr>
      <w:r>
        <w:rPr>
          <w:rFonts w:hint="eastAsia"/>
          <w:color w:val="FF0000"/>
          <w:sz w:val="44"/>
          <w:szCs w:val="44"/>
          <w:lang w:eastAsia="zh-CN"/>
        </w:rPr>
        <w:t>（第</w:t>
      </w:r>
      <w:r>
        <w:rPr>
          <w:rFonts w:hint="eastAsia"/>
          <w:color w:val="FF0000"/>
          <w:sz w:val="44"/>
          <w:szCs w:val="44"/>
          <w:lang w:val="en-US" w:eastAsia="zh-CN"/>
        </w:rPr>
        <w:t>23</w:t>
      </w:r>
      <w:r>
        <w:rPr>
          <w:rFonts w:hint="eastAsia"/>
          <w:color w:val="FF0000"/>
          <w:sz w:val="44"/>
          <w:szCs w:val="44"/>
          <w:lang w:eastAsia="zh-CN"/>
        </w:rPr>
        <w:t>期）</w:t>
      </w:r>
    </w:p>
    <w:p>
      <w:pPr>
        <w:jc w:val="center"/>
        <w:rPr>
          <w:rFonts w:hint="eastAsia"/>
          <w:color w:val="FF0000"/>
          <w:sz w:val="36"/>
          <w:szCs w:val="36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南澳县交通运输局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                  2019年5月22日 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加强“扫黑除恶”宣传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中央督导组下沉我市开展“回头看”期间（5月13日至18日），我局始终积极行动，创新宣传手段，继续加强“扫黑除恶”宣传，全方位多层次多形式深入宣传，扫黑除恶工作扎实推进。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在各运输企业、各线公交车（如南兴公司、161公交车总站、314公交站）主要站点布告栏粘贴宣传海报，并制作公交车站宣传灯箱10副；二是发动下属单位：港口管理局、公路局、南澳大桥中心进一步加强“扫黑除恶”专项斗争宣传，要求在办公场所粘贴宣传海报；三是办公设置方面，在交通局、执法局办公场所粘贴扫黑除恶宣传海报、宣传横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连日来，我局共粘贴宣传海报100份，制作宣传灯箱10副，悬挂标语2条，切实提高了群众参与扫黑除恶专项斗争的意识，全面掀起扫黑除恶宣传热潮，使扫黑除恶工作真正深入民心，收到了良好的社会效果。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015865" cy="2821305"/>
            <wp:effectExtent l="0" t="0" r="13335" b="17145"/>
            <wp:docPr id="1" name="图片 1" descr="DSC00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0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015865" cy="2821305"/>
            <wp:effectExtent l="0" t="0" r="13335" b="17145"/>
            <wp:docPr id="2" name="图片 2" descr="DSC0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03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980305" cy="2489200"/>
            <wp:effectExtent l="0" t="0" r="10795" b="6350"/>
            <wp:docPr id="4" name="图片 4" descr="微信图片_2019051311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5131155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3237230"/>
            <wp:effectExtent l="0" t="0" r="10160" b="1270"/>
            <wp:docPr id="3" name="图片 3" descr="004c889424b59afc82ff47c5b5ff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4c889424b59afc82ff47c5b5ffa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theme="minorBidi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3686175"/>
            <wp:effectExtent l="0" t="0" r="10160" b="9525"/>
            <wp:docPr id="5" name="图片 5" descr="8e831492bdc43ae00ba38f02d90c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e831492bdc43ae00ba38f02d90c6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166A"/>
    <w:rsid w:val="1300377A"/>
    <w:rsid w:val="13A844A8"/>
    <w:rsid w:val="13AC1C45"/>
    <w:rsid w:val="17C21420"/>
    <w:rsid w:val="1EE00A7B"/>
    <w:rsid w:val="37500950"/>
    <w:rsid w:val="3780432C"/>
    <w:rsid w:val="3B4765E2"/>
    <w:rsid w:val="4B0E01A5"/>
    <w:rsid w:val="4DF85C0D"/>
    <w:rsid w:val="51BD4A44"/>
    <w:rsid w:val="546E492E"/>
    <w:rsid w:val="5B656214"/>
    <w:rsid w:val="5B7E3005"/>
    <w:rsid w:val="615A6C50"/>
    <w:rsid w:val="71DE160A"/>
    <w:rsid w:val="72C4272D"/>
    <w:rsid w:val="769A58BC"/>
    <w:rsid w:val="777F4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٩͡[๏̯͡๏]۶津</cp:lastModifiedBy>
  <dcterms:modified xsi:type="dcterms:W3CDTF">2019-05-22T02:19:44Z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