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2AB0">
      <w:pPr>
        <w:spacing w:line="7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《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  <w:t>南澳县县级科技计划项目管理办法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》评估报告（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  <w:t>征求意见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稿）</w:t>
      </w:r>
    </w:p>
    <w:p w14:paraId="18A58EFE">
      <w:pPr>
        <w:rPr>
          <w:rFonts w:ascii="仿宋_GB2312" w:hAnsi="仿宋_GB2312" w:eastAsia="仿宋_GB2312" w:cs="仿宋_GB2312"/>
          <w:sz w:val="32"/>
          <w:szCs w:val="32"/>
        </w:rPr>
      </w:pPr>
    </w:p>
    <w:p w14:paraId="0A8A1829"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根据《广东省行政规范性文件管理规定》（广东省人民政府令第2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77</w:t>
      </w:r>
      <w:r>
        <w:rPr>
          <w:rFonts w:ascii="Times New Roman" w:hAnsi="Times New Roman" w:eastAsia="方正仿宋简体" w:cs="Times New Roman"/>
          <w:sz w:val="32"/>
          <w:szCs w:val="32"/>
        </w:rPr>
        <w:t>号）及《汕头经济特区行政规范性文件管理规定》（汕头市人民政府令第201号）的规定，南澳县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工业信息和科技商务</w:t>
      </w:r>
      <w:r>
        <w:rPr>
          <w:rFonts w:ascii="Times New Roman" w:hAnsi="Times New Roman" w:eastAsia="方正仿宋简体" w:cs="Times New Roman"/>
          <w:sz w:val="32"/>
          <w:szCs w:val="32"/>
        </w:rPr>
        <w:t>局于202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 w:cs="Times New Roman"/>
          <w:sz w:val="32"/>
          <w:szCs w:val="32"/>
        </w:rPr>
        <w:t>月就实施及发布的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关于印发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南澳县县级科技计划项目管理办法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的通知</w:t>
      </w:r>
      <w:r>
        <w:rPr>
          <w:rFonts w:ascii="Times New Roman" w:hAnsi="Times New Roman" w:eastAsia="方正仿宋简体" w:cs="Times New Roman"/>
          <w:sz w:val="32"/>
          <w:szCs w:val="32"/>
        </w:rPr>
        <w:t>》（南府办〔2021〕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方正仿宋简体" w:cs="Times New Roman"/>
          <w:sz w:val="32"/>
          <w:szCs w:val="32"/>
        </w:rPr>
        <w:t>，以下简称《办法》）进行规范性文件评估，现就评估工作成果报告如下。</w:t>
      </w:r>
    </w:p>
    <w:p w14:paraId="022F4280">
      <w:pPr>
        <w:tabs>
          <w:tab w:val="left" w:pos="1123"/>
        </w:tabs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一、实施效果评估</w:t>
      </w:r>
    </w:p>
    <w:p w14:paraId="1DD6AFE9"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《办法》自202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简体" w:cs="Times New Roman"/>
          <w:sz w:val="32"/>
          <w:szCs w:val="32"/>
        </w:rPr>
        <w:t>日发布以来，对南澳县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县级科技计划项目</w:t>
      </w:r>
      <w:r>
        <w:rPr>
          <w:rFonts w:ascii="Times New Roman" w:hAnsi="Times New Roman" w:eastAsia="方正仿宋简体" w:cs="Times New Roman"/>
          <w:sz w:val="32"/>
          <w:szCs w:val="32"/>
        </w:rPr>
        <w:t>管理起到了规范作用，实施总体情况良好，得到普遍的遵守和执行，实现预期目的，实施取得显著的社会效益和经济效益，社会各界反应良好。</w:t>
      </w:r>
    </w:p>
    <w:p w14:paraId="6E29F5A5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二、存在问题</w:t>
      </w:r>
    </w:p>
    <w:p w14:paraId="290DBF9E"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《办法》在实施过程中，因新政策变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</w:rPr>
        <w:t>化、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科技计划项目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</w:rPr>
        <w:t>管理实际情况，在政策协调、实际操作等方面存在一些问题，主要有：</w:t>
      </w:r>
    </w:p>
    <w:p w14:paraId="200E31E1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（一）《办法》一、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总则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 xml:space="preserve"> 第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四条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与《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汕头市科学技术局市级科技计划项目管理办法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》第五条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、第七条、第八条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不一致。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原《办法》无明确各方职责。</w:t>
      </w:r>
    </w:p>
    <w:p w14:paraId="47B0732F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（二）《办法》二、申报与受理，第七条与《汕头市科学技术局市级科技计划项目管理办法》 第十二条不一致。</w:t>
      </w:r>
    </w:p>
    <w:p w14:paraId="7D1F279F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（三）《办法》三、评审与立项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第十八条，与《汕头市科学技术局市级科技计划项目管理办法》第二十二条不一致。</w:t>
      </w:r>
    </w:p>
    <w:p w14:paraId="2268B00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（四）《办法》四、实施与管理 第二十条，与《汕头市科学技术局市级科技计划项目管理办法》第二十四条不一致。无《汕头市科学技术局市级科技计划项目管理办法》第二十五条内容。</w:t>
      </w:r>
    </w:p>
    <w:p w14:paraId="75336A9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（五）《办法》五、绩效评价 第三十一条、三十四条、第三十五条、第三十九条与《汕头市科学技术局市级科技计划项目管理办法》第三十二条、第三十三条、第三十四条内容不一致。第四十条内容与《广东省科学技术厅关于印发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广东省省级科技计划项目验收管理办法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的通知》第十七条不一致。</w:t>
      </w:r>
    </w:p>
    <w:p w14:paraId="26730900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 xml:space="preserve">（六）《办法》五、绩效评价 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因省市科技计划项目管理办法对项目验收改为结题验收，不再提绩效评价的内容。因此原《办法》第三十六条、第三十七条相关内容不符合现行要求。</w:t>
      </w:r>
    </w:p>
    <w:p w14:paraId="511FCCFD">
      <w:pPr>
        <w:widowControl/>
        <w:shd w:val="clear" w:color="auto" w:fill="FFFFFF"/>
        <w:spacing w:line="600" w:lineRule="exact"/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（七）《办法》六、责任与保障的内容无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广东省科学技术厅关于印发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广东省省级科技计划项目验收管</w:t>
      </w:r>
      <w:r>
        <w:rPr>
          <w:rFonts w:hint="eastAsia" w:ascii="方正仿宋简体" w:hAnsi="黑体" w:eastAsia="方正仿宋简体" w:cs="Times New Roman"/>
          <w:sz w:val="32"/>
          <w:szCs w:val="32"/>
        </w:rPr>
        <w:t>理办法</w:t>
      </w:r>
      <w:r>
        <w:rPr>
          <w:rFonts w:hint="eastAsia" w:ascii="方正仿宋简体" w:hAnsi="黑体" w:eastAsia="方正仿宋简体" w:cs="Times New Roman"/>
          <w:sz w:val="32"/>
          <w:szCs w:val="32"/>
          <w:lang w:val="en-US" w:eastAsia="zh-CN"/>
        </w:rPr>
        <w:t>&gt;</w:t>
      </w:r>
      <w:r>
        <w:rPr>
          <w:rFonts w:hint="eastAsia" w:ascii="方正仿宋简体" w:hAnsi="黑体" w:eastAsia="方正仿宋简体" w:cs="Times New Roman"/>
          <w:sz w:val="32"/>
          <w:szCs w:val="32"/>
        </w:rPr>
        <w:t>的通知</w:t>
      </w:r>
      <w:r>
        <w:rPr>
          <w:rFonts w:hint="eastAsia" w:ascii="方正仿宋简体" w:hAnsi="黑体" w:eastAsia="方正仿宋简体" w:cs="Times New Roman"/>
          <w:sz w:val="32"/>
          <w:szCs w:val="32"/>
          <w:lang w:eastAsia="zh-CN"/>
        </w:rPr>
        <w:t>》第二十六条、第二十七条、第二十八条、第二十九条、第三十条相关表述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</w:t>
      </w:r>
    </w:p>
    <w:p w14:paraId="3B69A068"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三、评估结论及建议</w:t>
      </w:r>
    </w:p>
    <w:p w14:paraId="092E14D4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自2021年起，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南澳县无县级科技项目专项资金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，《管理办法》无可执行标的。其次，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《办法》内容与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现行现行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《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汕头市科学技术局市级科技计划项目管理办法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</w:rPr>
        <w:t>》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和《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广东省科学技术厅关于印发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方正仿宋简体" w:hAnsi="黑体" w:eastAsia="方正仿宋简体" w:cs="Times New Roman"/>
          <w:b w:val="0"/>
          <w:bCs w:val="0"/>
          <w:sz w:val="32"/>
          <w:szCs w:val="32"/>
        </w:rPr>
        <w:t>广东省省级科技计划项目验收管</w:t>
      </w:r>
      <w:r>
        <w:rPr>
          <w:rFonts w:hint="eastAsia" w:ascii="方正仿宋简体" w:hAnsi="黑体" w:eastAsia="方正仿宋简体" w:cs="Times New Roman"/>
          <w:sz w:val="32"/>
          <w:szCs w:val="32"/>
        </w:rPr>
        <w:t>理办法</w:t>
      </w:r>
      <w:r>
        <w:rPr>
          <w:rFonts w:hint="eastAsia" w:ascii="方正仿宋简体" w:hAnsi="黑体" w:eastAsia="方正仿宋简体" w:cs="Times New Roman"/>
          <w:sz w:val="32"/>
          <w:szCs w:val="32"/>
          <w:lang w:val="en-US" w:eastAsia="zh-CN"/>
        </w:rPr>
        <w:t>&gt;</w:t>
      </w:r>
      <w:r>
        <w:rPr>
          <w:rFonts w:hint="eastAsia" w:ascii="方正仿宋简体" w:hAnsi="黑体" w:eastAsia="方正仿宋简体" w:cs="Times New Roman"/>
          <w:sz w:val="32"/>
          <w:szCs w:val="32"/>
        </w:rPr>
        <w:t>的通知</w:t>
      </w:r>
      <w:r>
        <w:rPr>
          <w:rFonts w:hint="eastAsia" w:ascii="方正仿宋简体" w:hAnsi="Times New Roman" w:eastAsia="方正仿宋简体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存在较大差异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，在合理性、协调性、操作性、完善性、规范性等方面存在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很多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需要改进之处。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且存在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政策依据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变化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合规性风险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区域协作不足等问题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，已不符合当前管理需求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；最后，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参考其他区也无区级科技项目申报的现状，综合考虑我县的财政资金紧张状况，建议评估结果为“废止”。</w:t>
      </w:r>
    </w:p>
    <w:p w14:paraId="09C2C899">
      <w:pPr>
        <w:tabs>
          <w:tab w:val="left" w:pos="1123"/>
        </w:tabs>
        <w:spacing w:line="600" w:lineRule="exact"/>
        <w:ind w:firstLine="640"/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693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2A5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2A5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6B1D"/>
    <w:rsid w:val="00005E17"/>
    <w:rsid w:val="0001420E"/>
    <w:rsid w:val="000156AD"/>
    <w:rsid w:val="000A0A14"/>
    <w:rsid w:val="000B52C3"/>
    <w:rsid w:val="001026D5"/>
    <w:rsid w:val="00160751"/>
    <w:rsid w:val="00175F39"/>
    <w:rsid w:val="002809E9"/>
    <w:rsid w:val="002E04CE"/>
    <w:rsid w:val="002E5082"/>
    <w:rsid w:val="002F4CB3"/>
    <w:rsid w:val="0036270E"/>
    <w:rsid w:val="00373EE6"/>
    <w:rsid w:val="00441B1C"/>
    <w:rsid w:val="004C1B44"/>
    <w:rsid w:val="004D5F48"/>
    <w:rsid w:val="0050246A"/>
    <w:rsid w:val="00563C12"/>
    <w:rsid w:val="00571ABF"/>
    <w:rsid w:val="00665DE2"/>
    <w:rsid w:val="00674D85"/>
    <w:rsid w:val="006C45E1"/>
    <w:rsid w:val="006E5CF1"/>
    <w:rsid w:val="006F4D0F"/>
    <w:rsid w:val="006F60AB"/>
    <w:rsid w:val="0077359A"/>
    <w:rsid w:val="00790313"/>
    <w:rsid w:val="00871E28"/>
    <w:rsid w:val="00874A73"/>
    <w:rsid w:val="00895EF3"/>
    <w:rsid w:val="008A5F28"/>
    <w:rsid w:val="008F3541"/>
    <w:rsid w:val="0091291A"/>
    <w:rsid w:val="00917322"/>
    <w:rsid w:val="00920469"/>
    <w:rsid w:val="0094442C"/>
    <w:rsid w:val="00953374"/>
    <w:rsid w:val="009C60C3"/>
    <w:rsid w:val="00A07B90"/>
    <w:rsid w:val="00A244AA"/>
    <w:rsid w:val="00A4439F"/>
    <w:rsid w:val="00A652AC"/>
    <w:rsid w:val="00A67495"/>
    <w:rsid w:val="00A84BBE"/>
    <w:rsid w:val="00AD4CA5"/>
    <w:rsid w:val="00C40526"/>
    <w:rsid w:val="00C7650B"/>
    <w:rsid w:val="00C94458"/>
    <w:rsid w:val="00CA7E29"/>
    <w:rsid w:val="00CC0E1B"/>
    <w:rsid w:val="00CC379D"/>
    <w:rsid w:val="00CC62E6"/>
    <w:rsid w:val="00CF7E90"/>
    <w:rsid w:val="00D200B7"/>
    <w:rsid w:val="00DB1385"/>
    <w:rsid w:val="00DD6ABE"/>
    <w:rsid w:val="00E2333A"/>
    <w:rsid w:val="00E67D9B"/>
    <w:rsid w:val="00EB4878"/>
    <w:rsid w:val="00EC7B10"/>
    <w:rsid w:val="00EE529E"/>
    <w:rsid w:val="00F375B9"/>
    <w:rsid w:val="00F57061"/>
    <w:rsid w:val="00F72C26"/>
    <w:rsid w:val="00FB0B41"/>
    <w:rsid w:val="00FD7789"/>
    <w:rsid w:val="00FE1272"/>
    <w:rsid w:val="00FE64EB"/>
    <w:rsid w:val="00FE6A0A"/>
    <w:rsid w:val="027F776D"/>
    <w:rsid w:val="15D06B1D"/>
    <w:rsid w:val="1AFB5453"/>
    <w:rsid w:val="1C6A1625"/>
    <w:rsid w:val="21BF60EB"/>
    <w:rsid w:val="22D12EA7"/>
    <w:rsid w:val="38DF4AA4"/>
    <w:rsid w:val="3FD53A69"/>
    <w:rsid w:val="40447C16"/>
    <w:rsid w:val="52871E32"/>
    <w:rsid w:val="623B215B"/>
    <w:rsid w:val="67D26CFE"/>
    <w:rsid w:val="72941A95"/>
    <w:rsid w:val="75255E42"/>
    <w:rsid w:val="79B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3</Pages>
  <Words>1140</Words>
  <Characters>1158</Characters>
  <Lines>23</Lines>
  <Paragraphs>6</Paragraphs>
  <TotalTime>2</TotalTime>
  <ScaleCrop>false</ScaleCrop>
  <LinksUpToDate>false</LinksUpToDate>
  <CharactersWithSpaces>1165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2020-02-16T01:33:00Z</dcterms:created>
  <dc:creator>陈腾蛟</dc:creator>
  <cp:lastModifiedBy>缘贪狼星</cp:lastModifiedBy>
  <cp:lastPrinted>2025-11-06T07:19:00Z</cp:lastPrinted>
  <dcterms:modified xsi:type="dcterms:W3CDTF">2025-11-06T07:46:49Z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eyJoZGlkIjoiMmQ0MzdmMTA1MmQzMzgxMGExM2ZmOGM1YzkzODg5NmEiLCJ1c2VySWQiOiI1Mjg2NTMyIn0=</vt:lpwstr>
  </property>
  <property fmtid="{D5CDD505-2E9C-101B-9397-08002B2CF9AE}" pid="4" name="ICV">
    <vt:lpwstr>697271D4C06148ECA6334B9397B2D5DE_13</vt:lpwstr>
  </property>
</Properties>
</file>