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ind w:firstLine="700"/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 xml:space="preserve">南澳县经济建设投资发展有限公司   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一、基本信息：</w:t>
      </w:r>
    </w:p>
    <w:p>
      <w:pPr>
        <w:pStyle w:val="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、企业名称：南澳县经济建设投资发展有限公司</w:t>
      </w:r>
    </w:p>
    <w:p>
      <w:pPr>
        <w:pStyle w:val="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、企业概况：我司成立于</w:t>
      </w:r>
      <w:r>
        <w:rPr>
          <w:rFonts w:hint="eastAsia" w:ascii="Times New Roman" w:hAnsi="Times New Roman" w:cs="Times New Roman"/>
          <w:sz w:val="28"/>
          <w:szCs w:val="28"/>
        </w:rPr>
        <w:t>2009</w:t>
      </w:r>
      <w:r>
        <w:rPr>
          <w:rFonts w:hint="eastAsia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8</w:t>
      </w:r>
      <w:r>
        <w:rPr>
          <w:rFonts w:hint="eastAsia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cs="Times New Roman"/>
          <w:sz w:val="28"/>
          <w:szCs w:val="28"/>
        </w:rPr>
        <w:t>日，经南澳县人民政府（南府办函【2009】207号文）批准成立，工商局登记注册，拥有注册资金2000万元，国有独资企业，有固定的办公场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 w:cs="Times New Roman"/>
          <w:sz w:val="28"/>
          <w:szCs w:val="28"/>
        </w:rPr>
        <w:t>多平方米。本司实行总经理负责制，现有从业人员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人，其中：总经理1人，财务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人。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、组织架构：公司下属办公室、财政部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、领导班子介绍：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总经理：余文龙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8"/>
          <w:szCs w:val="28"/>
        </w:rPr>
        <w:t>会计：柯</w:t>
      </w:r>
      <w:r>
        <w:rPr>
          <w:rFonts w:hint="eastAsia" w:cs="Times New Roman"/>
          <w:sz w:val="28"/>
          <w:szCs w:val="28"/>
          <w:lang w:eastAsia="zh-CN"/>
        </w:rPr>
        <w:t>燕娜</w:t>
      </w:r>
      <w:bookmarkStart w:id="0" w:name="_GoBack"/>
      <w:bookmarkEnd w:id="0"/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出纳：柯映芳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eastAsia" w:cs="Times New Roman"/>
          <w:sz w:val="28"/>
          <w:szCs w:val="28"/>
        </w:rPr>
        <w:t>、办公地点：</w:t>
      </w:r>
    </w:p>
    <w:p>
      <w:pPr>
        <w:pStyle w:val="3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南澳县财政局七楼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eastAsia" w:cs="Times New Roman"/>
          <w:sz w:val="28"/>
          <w:szCs w:val="28"/>
        </w:rPr>
        <w:t>、联系方式：</w:t>
      </w:r>
    </w:p>
    <w:p>
      <w:pPr>
        <w:pStyle w:val="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</w:rPr>
        <w:t>0754-86818986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二、企业运行情况</w:t>
      </w:r>
    </w:p>
    <w:p>
      <w:pPr>
        <w:pStyle w:val="3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、企业发展与经营战略：无</w:t>
      </w:r>
      <w:r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、重大投资与重点项目：无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hint="eastAsia"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、自主创新与转变发展等：无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MzBkYzkyYTk0MjQzMGI3M2E0OGYyOWVlODU4NzMifQ=="/>
  </w:docVars>
  <w:rsids>
    <w:rsidRoot w:val="00F663DE"/>
    <w:rsid w:val="001119B1"/>
    <w:rsid w:val="00113F95"/>
    <w:rsid w:val="00155C06"/>
    <w:rsid w:val="00165ECA"/>
    <w:rsid w:val="00413D43"/>
    <w:rsid w:val="004F7678"/>
    <w:rsid w:val="0052441D"/>
    <w:rsid w:val="005C619A"/>
    <w:rsid w:val="0060061E"/>
    <w:rsid w:val="0079170E"/>
    <w:rsid w:val="009B6FF0"/>
    <w:rsid w:val="00A2114F"/>
    <w:rsid w:val="00B87531"/>
    <w:rsid w:val="00CA5210"/>
    <w:rsid w:val="00DD1F4D"/>
    <w:rsid w:val="00DF0125"/>
    <w:rsid w:val="00F663DE"/>
    <w:rsid w:val="1E746992"/>
    <w:rsid w:val="1F9C74AE"/>
    <w:rsid w:val="563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335</Characters>
  <Lines>2</Lines>
  <Paragraphs>1</Paragraphs>
  <TotalTime>4</TotalTime>
  <ScaleCrop>false</ScaleCrop>
  <LinksUpToDate>false</LinksUpToDate>
  <CharactersWithSpaces>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2020-03-29T09:35:00Z</dcterms:created>
  <dc:creator>Administrator</dc:creator>
  <cp:lastModifiedBy>顺</cp:lastModifiedBy>
  <dcterms:modified xsi:type="dcterms:W3CDTF">2024-04-15T07:51:18Z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2467F921B22B49618AEA2D8D5B2CC580_12</vt:lpwstr>
  </property>
</Properties>
</file>