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E2DD">
      <w:pPr>
        <w:bidi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DCE401C"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关于2024年南澳县本级“三公”经费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安排情况说明</w:t>
      </w:r>
    </w:p>
    <w:p w14:paraId="57077113"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3"/>
        <w:tblpPr w:leftFromText="180" w:rightFromText="180" w:vertAnchor="text" w:horzAnchor="page" w:tblpX="1909" w:tblpY="34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2849"/>
      </w:tblGrid>
      <w:tr w14:paraId="7E0E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F30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方正小标宋简体"/>
                <w:sz w:val="36"/>
                <w:szCs w:val="36"/>
              </w:rPr>
            </w:pPr>
            <w:bookmarkStart w:id="0" w:name="PO_part2Table5Area1"/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202</w:t>
            </w:r>
            <w:bookmarkEnd w:id="0"/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年</w:t>
            </w:r>
            <w:bookmarkStart w:id="1" w:name="PO_part2Table5Area2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南澳县本级</w:t>
            </w:r>
            <w:bookmarkEnd w:id="1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“三公”经费</w:t>
            </w:r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  <w:lang w:val="en-US" w:eastAsia="zh-CN"/>
              </w:rPr>
              <w:t>预算</w:t>
            </w:r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表</w:t>
            </w:r>
          </w:p>
        </w:tc>
      </w:tr>
      <w:tr w14:paraId="37B1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D50A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2FC4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9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D9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预算数</w:t>
            </w:r>
          </w:p>
        </w:tc>
      </w:tr>
      <w:tr w14:paraId="388B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73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“三公”经费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5C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556.85</w:t>
            </w:r>
          </w:p>
        </w:tc>
      </w:tr>
      <w:tr w14:paraId="294E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E2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其中：（一）因公出国（境）费用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0F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</w:rPr>
              <w:t>22</w:t>
            </w: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.00</w:t>
            </w:r>
          </w:p>
        </w:tc>
      </w:tr>
      <w:tr w14:paraId="34A5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3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（二）公务用车购置及运行维护支出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60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272.12</w:t>
            </w:r>
          </w:p>
        </w:tc>
      </w:tr>
      <w:tr w14:paraId="0D0D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DE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      1.公务用车购置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E6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36.00</w:t>
            </w:r>
          </w:p>
        </w:tc>
      </w:tr>
      <w:tr w14:paraId="441F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33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      2.公务用车运行维护费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E6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236.12</w:t>
            </w:r>
          </w:p>
        </w:tc>
      </w:tr>
      <w:tr w14:paraId="22AD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C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（三）公务接待费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63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262.73</w:t>
            </w:r>
          </w:p>
        </w:tc>
      </w:tr>
    </w:tbl>
    <w:p w14:paraId="404C8FCE">
      <w:pPr>
        <w:bidi w:val="0"/>
        <w:spacing w:line="600" w:lineRule="exact"/>
        <w:ind w:firstLine="640" w:firstLineChars="200"/>
        <w:rPr>
          <w:rFonts w:hint="eastAsia" w:ascii="Times New Roman" w:hAnsi="Times New Roman" w:eastAsia="方正仿宋简体"/>
          <w:sz w:val="32"/>
          <w:highlight w:val="none"/>
        </w:rPr>
      </w:pPr>
      <w:r>
        <w:rPr>
          <w:rFonts w:hint="eastAsia" w:ascii="Times New Roman" w:hAnsi="Times New Roman" w:eastAsia="方正仿宋简体"/>
          <w:sz w:val="32"/>
          <w:highlight w:val="none"/>
        </w:rPr>
        <w:t>2025年南澳县“三公”及会议费年初预算680万元，比上年680.85万元，调减0.85万元。其中：“三公”经费预算556.85万元，与上年持平；会议费预算123.15万元，比上年预算数124万元，调</w:t>
      </w:r>
      <w:bookmarkStart w:id="2" w:name="_GoBack"/>
      <w:bookmarkEnd w:id="2"/>
      <w:r>
        <w:rPr>
          <w:rFonts w:hint="eastAsia" w:ascii="Times New Roman" w:hAnsi="Times New Roman" w:eastAsia="方正仿宋简体"/>
          <w:sz w:val="32"/>
          <w:highlight w:val="none"/>
        </w:rPr>
        <w:t>减0.85万元。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9DE981-8396-4FB0-9D9E-71FDB9A545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AC6C0D-3985-41A3-9115-CC7F9A7FE1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A9CC2D-9D97-44B7-A286-F35CE090C34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240C02B-8362-4DF4-8298-B8629F01DA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YzBlZjY2Nzc3ZmY4Nzg4ZGVkYjM0NjU3ZDAzZDUifQ=="/>
  </w:docVars>
  <w:rsids>
    <w:rsidRoot w:val="00000000"/>
    <w:rsid w:val="0748236F"/>
    <w:rsid w:val="0DF41BB9"/>
    <w:rsid w:val="0E8C56F5"/>
    <w:rsid w:val="1B495B98"/>
    <w:rsid w:val="20B65FAF"/>
    <w:rsid w:val="2A2D4EC2"/>
    <w:rsid w:val="31F500A1"/>
    <w:rsid w:val="43BF38B5"/>
    <w:rsid w:val="48BF488B"/>
    <w:rsid w:val="49EC0370"/>
    <w:rsid w:val="508475BC"/>
    <w:rsid w:val="51A71E9A"/>
    <w:rsid w:val="57D27DD2"/>
    <w:rsid w:val="5AD3266C"/>
    <w:rsid w:val="5E623EA7"/>
    <w:rsid w:val="68425B3A"/>
    <w:rsid w:val="79F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261</Characters>
  <Lines>0</Lines>
  <Paragraphs>0</Paragraphs>
  <TotalTime>3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2024-04-01T02:02:00Z</dcterms:created>
  <dc:creator>Administrator</dc:creator>
  <cp:lastModifiedBy>mingze</cp:lastModifiedBy>
  <dcterms:modified xsi:type="dcterms:W3CDTF">2025-03-28T07:53:45Z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52EE6037F5E846788A164C11DD584F68_13</vt:lpwstr>
  </property>
  <property fmtid="{D5CDD505-2E9C-101B-9397-08002B2CF9AE}" pid="4" name="KSOTemplateDocerSaveRecord">
    <vt:lpwstr>eyJoZGlkIjoiZjk5OGI2ODFmNjRhZWQwMzkzMzNjMmI0YTg5M2UwOGYiLCJ1c2VySWQiOiIzMjM3Mzk4NjAifQ==</vt:lpwstr>
  </property>
</Properties>
</file>