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方正小标宋简体"/>
                <w:sz w:val="36"/>
                <w:szCs w:val="36"/>
              </w:rPr>
            </w:pPr>
            <w:bookmarkStart w:id="0" w:name="PO_part2Table5Area1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202</w:t>
            </w:r>
            <w:bookmarkEnd w:id="0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年</w:t>
            </w:r>
            <w:bookmarkStart w:id="1" w:name="PO_part2Table5Area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南澳县本级</w:t>
            </w:r>
            <w:bookmarkEnd w:id="1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一般公共预算“三公”经费表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ascii="黑体" w:hAnsi="黑体" w:eastAsia="黑体" w:cs="宋体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“三公”经费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556.85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其中：（一）因公出国（境）费用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</w:rPr>
              <w:t>22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（二）公务用车购置及运行维护支出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271.85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1.公务用车购置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2.公务用车运行维护费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235.85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（三）公务接待费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263.00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kern w:val="0"/>
          <w:sz w:val="20"/>
          <w:szCs w:val="20"/>
          <w:lang w:bidi="ar"/>
        </w:rPr>
        <w:t>备注:</w:t>
      </w:r>
      <w:r>
        <w:rPr>
          <w:rFonts w:hint="eastAsia" w:ascii="黑体" w:hAnsi="黑体" w:eastAsia="黑体" w:cs="宋体"/>
          <w:kern w:val="0"/>
          <w:sz w:val="20"/>
          <w:szCs w:val="20"/>
          <w:lang w:eastAsia="zh-CN" w:bidi="ar"/>
        </w:rPr>
        <w:t>无</w:t>
      </w:r>
    </w:p>
    <w:p>
      <w:pPr>
        <w:bidi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bidi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关于2024年南澳县本级一般公共预算“三</w:t>
      </w: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公”经费安排及变动情况的说明</w:t>
      </w:r>
    </w:p>
    <w:p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bidi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highlight w:val="none"/>
        </w:rPr>
      </w:pPr>
      <w:r>
        <w:rPr>
          <w:rFonts w:hint="eastAsia" w:ascii="Times New Roman" w:hAnsi="Times New Roman" w:eastAsia="方正仿宋简体"/>
          <w:sz w:val="32"/>
          <w:highlight w:val="none"/>
        </w:rPr>
        <w:t>2024年本级财政拨款安排“三公”经费556.85万元，比上年增加0万元，原因是较上年持平。其中：因公出国（境）支出22万元，比上年减少8万元，原因是贯彻落实过“紧日子”压减支出；公务用车购置及运行维护支出271.85万元（公务用车购置费36万元，比上年增加13万元；公务用车运行维护费235.85万元，比上年减少24.9万元。）比上年减少11.9万元，原因是贯彻落实过“紧日子”压减支出；公务接待费支出</w:t>
      </w:r>
      <w:r>
        <w:rPr>
          <w:rFonts w:hint="eastAsia" w:ascii="Times New Roman" w:hAnsi="Times New Roman" w:eastAsia="方正仿宋简体"/>
          <w:sz w:val="32"/>
          <w:highlight w:val="none"/>
          <w:lang w:val="en-US" w:eastAsia="zh-CN"/>
        </w:rPr>
        <w:t>263</w:t>
      </w:r>
      <w:r>
        <w:rPr>
          <w:rFonts w:hint="eastAsia" w:ascii="Times New Roman" w:hAnsi="Times New Roman" w:eastAsia="方正仿宋简体"/>
          <w:sz w:val="32"/>
          <w:highlight w:val="none"/>
        </w:rPr>
        <w:t>万元，比上年增加19.9万元，原因是疫情之后，预期调研等接待次数增加。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E8B492-D8B6-4654-8215-91BB2341AC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B9ADAC-DE11-494C-986C-C43FCEB2D12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9411468-268B-4AF7-92F3-3DED355391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A9C373-B8AB-4080-BCE6-6320AAB118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zBlZjY2Nzc3ZmY4Nzg4ZGVkYjM0NjU3ZDAzZDUifQ=="/>
  </w:docVars>
  <w:rsids>
    <w:rsidRoot w:val="00000000"/>
    <w:rsid w:val="0748236F"/>
    <w:rsid w:val="0DF41BB9"/>
    <w:rsid w:val="0E8C56F5"/>
    <w:rsid w:val="20B65FAF"/>
    <w:rsid w:val="2A2D4EC2"/>
    <w:rsid w:val="31F500A1"/>
    <w:rsid w:val="43BF38B5"/>
    <w:rsid w:val="48BF488B"/>
    <w:rsid w:val="49EC0370"/>
    <w:rsid w:val="508475BC"/>
    <w:rsid w:val="57D27DD2"/>
    <w:rsid w:val="5AD3266C"/>
    <w:rsid w:val="684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2024-04-01T02:02:37Z</dcterms:created>
  <dc:creator>Administrator</dc:creator>
  <cp:lastModifiedBy>mingze</cp:lastModifiedBy>
  <dcterms:modified xsi:type="dcterms:W3CDTF">2024-04-01T08:29:13Z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56C2DBE124094CE38031C8645F0BC2F7_12</vt:lpwstr>
  </property>
</Properties>
</file>